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255B8C" w14:textId="77777777" w:rsidR="000A489D" w:rsidRDefault="000A489D" w:rsidP="00127507"/>
    <w:p w14:paraId="6535FDB2" w14:textId="77777777" w:rsidR="00127507" w:rsidRDefault="00127507" w:rsidP="00127507"/>
    <w:p w14:paraId="63528ED2" w14:textId="77777777" w:rsidR="00127507" w:rsidRDefault="00127507" w:rsidP="00127507"/>
    <w:p w14:paraId="713E0379" w14:textId="77777777" w:rsidR="00127507" w:rsidRDefault="00127507" w:rsidP="00127507"/>
    <w:p w14:paraId="73183C74" w14:textId="77777777" w:rsidR="00127507" w:rsidRDefault="00127507" w:rsidP="00127507"/>
    <w:p w14:paraId="03D425F4" w14:textId="118BC786" w:rsidR="00127507" w:rsidRDefault="00127507" w:rsidP="00127507"/>
    <w:p w14:paraId="3A720F43" w14:textId="44C03DEE" w:rsidR="000F14E8" w:rsidRDefault="000F14E8" w:rsidP="00127507"/>
    <w:p w14:paraId="1E149CF8" w14:textId="77777777" w:rsidR="000F14E8" w:rsidRDefault="000F14E8" w:rsidP="00127507"/>
    <w:p w14:paraId="072CA163" w14:textId="77777777" w:rsidR="000F14E8" w:rsidRDefault="000F14E8" w:rsidP="00127507"/>
    <w:p w14:paraId="0A807416" w14:textId="77777777" w:rsidR="00127507" w:rsidRDefault="00127507" w:rsidP="00127507"/>
    <w:p w14:paraId="5CB5DE08" w14:textId="77777777" w:rsidR="002865FE" w:rsidRDefault="000F14E8" w:rsidP="000F14E8">
      <w:pPr>
        <w:jc w:val="center"/>
        <w:rPr>
          <w:rFonts w:ascii="Arial Black" w:hAnsi="Arial Black" w:cs="Arial"/>
          <w:b/>
          <w:bCs/>
          <w:color w:val="212529"/>
          <w:sz w:val="32"/>
          <w:szCs w:val="32"/>
          <w:shd w:val="clear" w:color="auto" w:fill="FFFFFF"/>
        </w:rPr>
      </w:pPr>
      <w:r w:rsidRPr="000F14E8">
        <w:rPr>
          <w:rFonts w:ascii="Arial Black" w:hAnsi="Arial Black" w:cs="Arial"/>
          <w:b/>
          <w:bCs/>
          <w:color w:val="212529"/>
          <w:sz w:val="32"/>
          <w:szCs w:val="32"/>
          <w:shd w:val="clear" w:color="auto" w:fill="FFFFFF"/>
        </w:rPr>
        <w:t xml:space="preserve">Instalace fotovoltaické elektrárny a zateplení střešního pláště objektu </w:t>
      </w:r>
    </w:p>
    <w:p w14:paraId="76AF9DC7" w14:textId="639B6D1D" w:rsidR="00127507" w:rsidRPr="000F14E8" w:rsidRDefault="000F14E8" w:rsidP="000F14E8">
      <w:pPr>
        <w:jc w:val="center"/>
        <w:rPr>
          <w:rFonts w:ascii="Arial Black" w:hAnsi="Arial Black"/>
          <w:b/>
          <w:bCs/>
          <w:sz w:val="36"/>
          <w:szCs w:val="28"/>
        </w:rPr>
      </w:pPr>
      <w:r w:rsidRPr="000F14E8">
        <w:rPr>
          <w:rFonts w:ascii="Arial Black" w:hAnsi="Arial Black" w:cs="Arial"/>
          <w:b/>
          <w:bCs/>
          <w:color w:val="212529"/>
          <w:sz w:val="32"/>
          <w:szCs w:val="32"/>
          <w:shd w:val="clear" w:color="auto" w:fill="FFFFFF"/>
        </w:rPr>
        <w:t>plaveckého bazénu Varnsdorf</w:t>
      </w:r>
    </w:p>
    <w:p w14:paraId="4DDFBEFD" w14:textId="17D690D7" w:rsidR="00127507" w:rsidRDefault="00127507" w:rsidP="00F5650E">
      <w:pPr>
        <w:jc w:val="center"/>
        <w:rPr>
          <w:rFonts w:ascii="Arial Black" w:hAnsi="Arial Black"/>
          <w:b/>
          <w:bCs/>
          <w:sz w:val="32"/>
          <w:szCs w:val="24"/>
        </w:rPr>
      </w:pPr>
    </w:p>
    <w:p w14:paraId="1D7F4B2B" w14:textId="77777777" w:rsidR="000F14E8" w:rsidRPr="00F5650E" w:rsidRDefault="000F14E8" w:rsidP="00F5650E">
      <w:pPr>
        <w:jc w:val="center"/>
        <w:rPr>
          <w:rFonts w:ascii="Arial Black" w:hAnsi="Arial Black"/>
          <w:b/>
          <w:bCs/>
          <w:sz w:val="32"/>
          <w:szCs w:val="24"/>
        </w:rPr>
      </w:pPr>
    </w:p>
    <w:p w14:paraId="1BAEC0E9" w14:textId="77777777" w:rsidR="00F5650E" w:rsidRPr="000F14E8" w:rsidRDefault="00F5650E" w:rsidP="00F5650E">
      <w:pPr>
        <w:jc w:val="center"/>
        <w:rPr>
          <w:rFonts w:ascii="Arial Black" w:hAnsi="Arial Black"/>
          <w:b/>
          <w:bCs/>
          <w:sz w:val="32"/>
          <w:szCs w:val="24"/>
        </w:rPr>
      </w:pPr>
      <w:r w:rsidRPr="000F14E8">
        <w:rPr>
          <w:rFonts w:ascii="Arial Black" w:hAnsi="Arial Black"/>
          <w:b/>
          <w:bCs/>
          <w:sz w:val="32"/>
          <w:szCs w:val="24"/>
        </w:rPr>
        <w:t xml:space="preserve">Jednostupňová projektová </w:t>
      </w:r>
    </w:p>
    <w:p w14:paraId="1A2B6BAF" w14:textId="0B2845B4" w:rsidR="00127507" w:rsidRPr="000F14E8" w:rsidRDefault="00F5650E" w:rsidP="00F5650E">
      <w:pPr>
        <w:jc w:val="center"/>
        <w:rPr>
          <w:rFonts w:ascii="Arial Black" w:hAnsi="Arial Black"/>
          <w:b/>
          <w:bCs/>
          <w:sz w:val="32"/>
          <w:szCs w:val="24"/>
        </w:rPr>
      </w:pPr>
      <w:r w:rsidRPr="000F14E8">
        <w:rPr>
          <w:rFonts w:ascii="Arial Black" w:hAnsi="Arial Black"/>
          <w:b/>
          <w:bCs/>
          <w:sz w:val="32"/>
          <w:szCs w:val="24"/>
        </w:rPr>
        <w:t>dokumentace</w:t>
      </w:r>
    </w:p>
    <w:p w14:paraId="0ECEE587" w14:textId="71B261B2" w:rsidR="00127507" w:rsidRDefault="00127507" w:rsidP="00F5650E">
      <w:pPr>
        <w:jc w:val="center"/>
        <w:rPr>
          <w:rFonts w:ascii="Arial Black" w:hAnsi="Arial Black"/>
          <w:b/>
          <w:bCs/>
          <w:sz w:val="32"/>
          <w:szCs w:val="24"/>
        </w:rPr>
      </w:pPr>
    </w:p>
    <w:p w14:paraId="635AEEA9" w14:textId="3282B31F" w:rsidR="000F14E8" w:rsidRDefault="000F14E8" w:rsidP="00F5650E">
      <w:pPr>
        <w:jc w:val="center"/>
        <w:rPr>
          <w:rFonts w:ascii="Arial Black" w:hAnsi="Arial Black"/>
          <w:b/>
          <w:bCs/>
          <w:sz w:val="32"/>
          <w:szCs w:val="24"/>
        </w:rPr>
      </w:pPr>
    </w:p>
    <w:p w14:paraId="5B1E6B0D" w14:textId="377379E7" w:rsidR="000F14E8" w:rsidRDefault="000F14E8" w:rsidP="00F5650E">
      <w:pPr>
        <w:jc w:val="center"/>
        <w:rPr>
          <w:rFonts w:ascii="Arial Black" w:hAnsi="Arial Black"/>
          <w:b/>
          <w:bCs/>
          <w:sz w:val="32"/>
          <w:szCs w:val="24"/>
        </w:rPr>
      </w:pPr>
    </w:p>
    <w:p w14:paraId="64185F1E" w14:textId="1605F7B0" w:rsidR="000F14E8" w:rsidRDefault="000F14E8" w:rsidP="00F5650E">
      <w:pPr>
        <w:jc w:val="center"/>
        <w:rPr>
          <w:rFonts w:ascii="Arial Black" w:hAnsi="Arial Black"/>
          <w:b/>
          <w:bCs/>
          <w:sz w:val="32"/>
          <w:szCs w:val="24"/>
        </w:rPr>
      </w:pPr>
    </w:p>
    <w:p w14:paraId="7DFBE317" w14:textId="4343E67C" w:rsidR="000F14E8" w:rsidRDefault="000F14E8" w:rsidP="00F5650E">
      <w:pPr>
        <w:jc w:val="center"/>
        <w:rPr>
          <w:rFonts w:ascii="Arial Black" w:hAnsi="Arial Black"/>
          <w:b/>
          <w:bCs/>
          <w:sz w:val="32"/>
          <w:szCs w:val="24"/>
        </w:rPr>
      </w:pPr>
    </w:p>
    <w:p w14:paraId="3F297EDD" w14:textId="3D983614" w:rsidR="000F14E8" w:rsidRDefault="000F14E8" w:rsidP="00F5650E">
      <w:pPr>
        <w:jc w:val="center"/>
        <w:rPr>
          <w:rFonts w:ascii="Arial Black" w:hAnsi="Arial Black"/>
          <w:b/>
          <w:bCs/>
          <w:sz w:val="32"/>
          <w:szCs w:val="24"/>
        </w:rPr>
      </w:pPr>
    </w:p>
    <w:p w14:paraId="135F7B61" w14:textId="77777777" w:rsidR="00FC670A" w:rsidRPr="00FC670A" w:rsidRDefault="00FC670A" w:rsidP="00F5650E">
      <w:pPr>
        <w:jc w:val="center"/>
        <w:rPr>
          <w:rFonts w:ascii="Arial Black" w:hAnsi="Arial Black"/>
          <w:b/>
          <w:bCs/>
          <w:sz w:val="18"/>
          <w:szCs w:val="14"/>
        </w:rPr>
      </w:pPr>
    </w:p>
    <w:p w14:paraId="33A48BCB" w14:textId="4A93B9B8" w:rsidR="000F14E8" w:rsidRDefault="000F14E8" w:rsidP="00F5650E">
      <w:pPr>
        <w:jc w:val="center"/>
        <w:rPr>
          <w:rFonts w:ascii="Arial Black" w:hAnsi="Arial Black"/>
          <w:b/>
          <w:bCs/>
          <w:sz w:val="32"/>
          <w:szCs w:val="24"/>
        </w:rPr>
      </w:pPr>
    </w:p>
    <w:p w14:paraId="2048B2EB" w14:textId="2004AA81" w:rsidR="000F14E8" w:rsidRPr="00F63F3E" w:rsidRDefault="000F14E8" w:rsidP="00F5650E">
      <w:pPr>
        <w:jc w:val="center"/>
        <w:rPr>
          <w:rFonts w:ascii="Arial Black" w:hAnsi="Arial Black"/>
          <w:b/>
          <w:bCs/>
          <w:sz w:val="22"/>
          <w:szCs w:val="18"/>
        </w:rPr>
      </w:pPr>
    </w:p>
    <w:p w14:paraId="479897AA" w14:textId="54C34E30" w:rsidR="000F14E8" w:rsidRPr="002865FE" w:rsidRDefault="000F14E8" w:rsidP="002865FE">
      <w:pPr>
        <w:pStyle w:val="Odstavecseseznamem"/>
        <w:numPr>
          <w:ilvl w:val="0"/>
          <w:numId w:val="42"/>
        </w:numPr>
        <w:jc w:val="center"/>
        <w:rPr>
          <w:rFonts w:ascii="Arial Black" w:hAnsi="Arial Black"/>
          <w:b/>
          <w:bCs/>
          <w:w w:val="150"/>
          <w:sz w:val="32"/>
          <w:szCs w:val="24"/>
        </w:rPr>
      </w:pPr>
      <w:r w:rsidRPr="002865FE">
        <w:rPr>
          <w:rFonts w:ascii="Arial Black" w:hAnsi="Arial Black"/>
          <w:b/>
          <w:bCs/>
          <w:w w:val="150"/>
          <w:sz w:val="32"/>
          <w:szCs w:val="24"/>
        </w:rPr>
        <w:t>+B</w:t>
      </w:r>
      <w:r w:rsidR="002865FE">
        <w:rPr>
          <w:rFonts w:ascii="Arial Black" w:hAnsi="Arial Black"/>
          <w:b/>
          <w:bCs/>
          <w:w w:val="150"/>
          <w:sz w:val="32"/>
          <w:szCs w:val="24"/>
        </w:rPr>
        <w:t>.</w:t>
      </w:r>
      <w:r w:rsidRPr="002865FE">
        <w:rPr>
          <w:rFonts w:ascii="Arial Black" w:hAnsi="Arial Black"/>
          <w:b/>
          <w:bCs/>
          <w:w w:val="150"/>
          <w:sz w:val="32"/>
          <w:szCs w:val="24"/>
        </w:rPr>
        <w:t xml:space="preserve"> průvodní a souhrnná </w:t>
      </w:r>
    </w:p>
    <w:p w14:paraId="6E0DD520" w14:textId="272167D1" w:rsidR="000F14E8" w:rsidRPr="000F14E8" w:rsidRDefault="000F14E8" w:rsidP="00F5650E">
      <w:pPr>
        <w:jc w:val="center"/>
        <w:rPr>
          <w:rFonts w:ascii="Arial Black" w:hAnsi="Arial Black"/>
          <w:b/>
          <w:bCs/>
          <w:w w:val="150"/>
          <w:sz w:val="32"/>
          <w:szCs w:val="24"/>
        </w:rPr>
      </w:pPr>
      <w:r w:rsidRPr="000F14E8">
        <w:rPr>
          <w:rFonts w:ascii="Arial Black" w:hAnsi="Arial Black"/>
          <w:b/>
          <w:bCs/>
          <w:w w:val="150"/>
          <w:sz w:val="32"/>
          <w:szCs w:val="24"/>
        </w:rPr>
        <w:t>technická zpráva</w:t>
      </w:r>
    </w:p>
    <w:p w14:paraId="3248346D" w14:textId="77777777" w:rsidR="00127507" w:rsidRDefault="00127507" w:rsidP="00127507"/>
    <w:p w14:paraId="170FFEE9" w14:textId="77777777" w:rsidR="00127507" w:rsidRDefault="00127507" w:rsidP="00127507"/>
    <w:p w14:paraId="5BB2E4CB" w14:textId="77777777" w:rsidR="00127507" w:rsidRDefault="00127507" w:rsidP="00127507"/>
    <w:p w14:paraId="790029C4" w14:textId="77777777" w:rsidR="00127507" w:rsidRDefault="00127507" w:rsidP="00127507"/>
    <w:p w14:paraId="164F453C" w14:textId="77777777" w:rsidR="00127507" w:rsidRDefault="00127507" w:rsidP="00127507"/>
    <w:p w14:paraId="59A3390D" w14:textId="5620783C" w:rsidR="00FC670A" w:rsidRDefault="00FC670A" w:rsidP="00FC670A">
      <w:pPr>
        <w:rPr>
          <w:b/>
          <w:bCs/>
        </w:rPr>
      </w:pPr>
      <w:r>
        <w:rPr>
          <w:b/>
          <w:bCs/>
        </w:rPr>
        <w:t xml:space="preserve">     leden</w:t>
      </w:r>
      <w:r w:rsidRPr="00F5650E">
        <w:rPr>
          <w:b/>
          <w:bCs/>
        </w:rPr>
        <w:t xml:space="preserve"> 20</w:t>
      </w:r>
      <w:r>
        <w:rPr>
          <w:b/>
          <w:bCs/>
        </w:rPr>
        <w:t>2</w:t>
      </w:r>
      <w:r w:rsidR="00377E93">
        <w:rPr>
          <w:b/>
          <w:bCs/>
        </w:rPr>
        <w:t>3</w:t>
      </w:r>
      <w:r>
        <w:rPr>
          <w:b/>
          <w:bCs/>
        </w:rPr>
        <w:tab/>
      </w:r>
      <w:r>
        <w:rPr>
          <w:b/>
          <w:bCs/>
        </w:rPr>
        <w:tab/>
      </w:r>
      <w:r>
        <w:rPr>
          <w:b/>
          <w:bCs/>
        </w:rPr>
        <w:tab/>
      </w:r>
      <w:r>
        <w:rPr>
          <w:b/>
          <w:bCs/>
        </w:rPr>
        <w:tab/>
      </w:r>
      <w:r>
        <w:rPr>
          <w:b/>
          <w:bCs/>
        </w:rPr>
        <w:tab/>
      </w:r>
      <w:r>
        <w:rPr>
          <w:b/>
          <w:bCs/>
        </w:rPr>
        <w:tab/>
        <w:t xml:space="preserve">         h - projekt s.r.o.</w:t>
      </w:r>
    </w:p>
    <w:p w14:paraId="65D09E08" w14:textId="77777777" w:rsidR="00FC670A" w:rsidRDefault="00FC670A" w:rsidP="00FC670A">
      <w:pPr>
        <w:rPr>
          <w:b/>
          <w:bCs/>
        </w:rPr>
      </w:pPr>
      <w:r>
        <w:rPr>
          <w:b/>
          <w:bCs/>
        </w:rPr>
        <w:tab/>
      </w:r>
      <w:r>
        <w:rPr>
          <w:b/>
          <w:bCs/>
        </w:rPr>
        <w:tab/>
      </w:r>
      <w:r>
        <w:rPr>
          <w:b/>
          <w:bCs/>
        </w:rPr>
        <w:tab/>
      </w:r>
      <w:r>
        <w:rPr>
          <w:b/>
          <w:bCs/>
        </w:rPr>
        <w:tab/>
      </w:r>
      <w:r>
        <w:rPr>
          <w:b/>
          <w:bCs/>
        </w:rPr>
        <w:tab/>
      </w:r>
      <w:r>
        <w:rPr>
          <w:b/>
          <w:bCs/>
        </w:rPr>
        <w:tab/>
      </w:r>
      <w:r>
        <w:rPr>
          <w:b/>
          <w:bCs/>
        </w:rPr>
        <w:tab/>
      </w:r>
      <w:r>
        <w:rPr>
          <w:b/>
          <w:bCs/>
        </w:rPr>
        <w:tab/>
        <w:t xml:space="preserve">         Korunní 968 / 31</w:t>
      </w:r>
    </w:p>
    <w:p w14:paraId="0F4B91D8" w14:textId="77777777" w:rsidR="00FC670A" w:rsidRPr="00F5650E" w:rsidRDefault="00FC670A" w:rsidP="00FC670A">
      <w:pPr>
        <w:rPr>
          <w:b/>
          <w:bCs/>
        </w:rPr>
      </w:pPr>
      <w:r>
        <w:rPr>
          <w:b/>
          <w:bCs/>
        </w:rPr>
        <w:tab/>
      </w:r>
      <w:r>
        <w:rPr>
          <w:b/>
          <w:bCs/>
        </w:rPr>
        <w:tab/>
      </w:r>
      <w:r>
        <w:rPr>
          <w:b/>
          <w:bCs/>
        </w:rPr>
        <w:tab/>
      </w:r>
      <w:r>
        <w:rPr>
          <w:b/>
          <w:bCs/>
        </w:rPr>
        <w:tab/>
      </w:r>
      <w:r>
        <w:rPr>
          <w:b/>
          <w:bCs/>
        </w:rPr>
        <w:tab/>
      </w:r>
      <w:r>
        <w:rPr>
          <w:b/>
          <w:bCs/>
        </w:rPr>
        <w:tab/>
      </w:r>
      <w:r>
        <w:rPr>
          <w:b/>
          <w:bCs/>
        </w:rPr>
        <w:tab/>
      </w:r>
      <w:r>
        <w:rPr>
          <w:b/>
          <w:bCs/>
        </w:rPr>
        <w:tab/>
        <w:t xml:space="preserve">        120 00 Praha 2</w:t>
      </w:r>
    </w:p>
    <w:p w14:paraId="27DE0BED" w14:textId="77777777" w:rsidR="00127507" w:rsidRDefault="00127507" w:rsidP="00127507"/>
    <w:p w14:paraId="0C7C5E10" w14:textId="77777777" w:rsidR="00127507" w:rsidRDefault="00127507" w:rsidP="00127507"/>
    <w:p w14:paraId="1A3152EC" w14:textId="77777777" w:rsidR="00127507" w:rsidRDefault="00127507" w:rsidP="00127507"/>
    <w:p w14:paraId="7146E9AB" w14:textId="77777777" w:rsidR="00127507" w:rsidRDefault="00127507" w:rsidP="00127507"/>
    <w:p w14:paraId="487F3F54" w14:textId="77777777" w:rsidR="00127507" w:rsidRDefault="00127507" w:rsidP="00127507"/>
    <w:p w14:paraId="19DF0AA9" w14:textId="47657220" w:rsidR="00EF67A3" w:rsidRPr="00C362BC" w:rsidRDefault="00EF67A3" w:rsidP="00D43E22">
      <w:pPr>
        <w:spacing w:line="360" w:lineRule="auto"/>
        <w:rPr>
          <w:rFonts w:ascii="Arial Black" w:hAnsi="Arial Black" w:cs="Arial"/>
          <w:color w:val="FF0000"/>
          <w:w w:val="150"/>
          <w:sz w:val="28"/>
          <w:szCs w:val="28"/>
        </w:rPr>
      </w:pPr>
      <w:r w:rsidRPr="00EF67A3">
        <w:rPr>
          <w:rFonts w:ascii="Arial Black" w:hAnsi="Arial Black" w:cs="Arial"/>
          <w:w w:val="150"/>
          <w:sz w:val="28"/>
          <w:szCs w:val="28"/>
        </w:rPr>
        <w:lastRenderedPageBreak/>
        <w:t>Obsah</w:t>
      </w:r>
      <w:r w:rsidR="00C362BC">
        <w:rPr>
          <w:rFonts w:ascii="Arial Black" w:hAnsi="Arial Black" w:cs="Arial"/>
          <w:w w:val="150"/>
          <w:sz w:val="28"/>
          <w:szCs w:val="28"/>
        </w:rPr>
        <w:t xml:space="preserve">    </w:t>
      </w:r>
    </w:p>
    <w:p w14:paraId="2D9C7297" w14:textId="1D255D87" w:rsidR="002865FE" w:rsidRPr="00EC302F" w:rsidRDefault="002865FE" w:rsidP="002865FE">
      <w:pPr>
        <w:pStyle w:val="Bezmezer"/>
        <w:rPr>
          <w:rFonts w:ascii="Arial Black" w:hAnsi="Arial Black" w:cs="Arial"/>
          <w:b/>
          <w:szCs w:val="22"/>
        </w:rPr>
      </w:pPr>
      <w:r w:rsidRPr="00EC302F">
        <w:rPr>
          <w:rFonts w:ascii="Arial Black" w:hAnsi="Arial Black" w:cs="Arial"/>
          <w:b/>
          <w:szCs w:val="22"/>
        </w:rPr>
        <w:t>A</w:t>
      </w:r>
      <w:r>
        <w:rPr>
          <w:rFonts w:ascii="Arial Black" w:hAnsi="Arial Black" w:cs="Arial"/>
          <w:b/>
          <w:szCs w:val="22"/>
        </w:rPr>
        <w:t>.</w:t>
      </w:r>
      <w:r w:rsidRPr="00EC302F">
        <w:rPr>
          <w:rFonts w:ascii="Arial Black" w:hAnsi="Arial Black" w:cs="Arial"/>
          <w:b/>
          <w:szCs w:val="22"/>
        </w:rPr>
        <w:t xml:space="preserve"> Průvodní zpráva</w:t>
      </w:r>
    </w:p>
    <w:p w14:paraId="65E4CAD8" w14:textId="77777777" w:rsidR="002865FE" w:rsidRPr="008D4F3F" w:rsidRDefault="002865FE" w:rsidP="002865FE">
      <w:pPr>
        <w:pStyle w:val="Bezmezer"/>
        <w:rPr>
          <w:rFonts w:cs="Arial"/>
          <w:b/>
          <w:sz w:val="22"/>
          <w:szCs w:val="22"/>
        </w:rPr>
      </w:pPr>
      <w:r w:rsidRPr="008D4F3F">
        <w:rPr>
          <w:rFonts w:cs="Arial"/>
          <w:b/>
          <w:sz w:val="22"/>
          <w:szCs w:val="22"/>
        </w:rPr>
        <w:t>A.1 Identifikační údaje</w:t>
      </w:r>
    </w:p>
    <w:p w14:paraId="15469EF5" w14:textId="77777777" w:rsidR="002865FE" w:rsidRPr="008D4F3F" w:rsidRDefault="002865FE" w:rsidP="002865FE">
      <w:pPr>
        <w:pStyle w:val="Bezmezer"/>
        <w:ind w:left="284"/>
        <w:rPr>
          <w:rFonts w:cs="Arial"/>
          <w:sz w:val="22"/>
          <w:szCs w:val="22"/>
        </w:rPr>
      </w:pPr>
      <w:r w:rsidRPr="008D4F3F">
        <w:rPr>
          <w:rFonts w:cs="Arial"/>
          <w:sz w:val="22"/>
          <w:szCs w:val="22"/>
        </w:rPr>
        <w:t>A.1.1 Údaje o stavbě</w:t>
      </w:r>
    </w:p>
    <w:p w14:paraId="514CD25A" w14:textId="77777777" w:rsidR="002865FE" w:rsidRPr="008D4F3F" w:rsidRDefault="002865FE" w:rsidP="002865FE">
      <w:pPr>
        <w:pStyle w:val="Bezmezer"/>
        <w:ind w:left="284"/>
        <w:rPr>
          <w:rFonts w:cs="Arial"/>
          <w:sz w:val="22"/>
          <w:szCs w:val="22"/>
        </w:rPr>
      </w:pPr>
      <w:r w:rsidRPr="008D4F3F">
        <w:rPr>
          <w:rFonts w:cs="Arial"/>
          <w:sz w:val="22"/>
          <w:szCs w:val="22"/>
        </w:rPr>
        <w:t>A.1.2 Údaje o stavebníkovi</w:t>
      </w:r>
    </w:p>
    <w:p w14:paraId="0B2EAD20" w14:textId="77777777" w:rsidR="002865FE" w:rsidRPr="008D4F3F" w:rsidRDefault="002865FE" w:rsidP="002865FE">
      <w:pPr>
        <w:pStyle w:val="Bezmezer"/>
        <w:ind w:left="284"/>
        <w:rPr>
          <w:rFonts w:cs="Arial"/>
          <w:sz w:val="22"/>
          <w:szCs w:val="22"/>
        </w:rPr>
      </w:pPr>
      <w:r w:rsidRPr="008D4F3F">
        <w:rPr>
          <w:rFonts w:cs="Arial"/>
          <w:sz w:val="22"/>
          <w:szCs w:val="22"/>
        </w:rPr>
        <w:t>A.1.3 Údaje o zpracovateli projektové dokumentace</w:t>
      </w:r>
    </w:p>
    <w:p w14:paraId="18B463B8" w14:textId="77777777" w:rsidR="002865FE" w:rsidRPr="008D4F3F" w:rsidRDefault="002865FE" w:rsidP="002865FE">
      <w:pPr>
        <w:pStyle w:val="Bezmezer"/>
        <w:rPr>
          <w:rFonts w:cs="Arial"/>
          <w:b/>
          <w:sz w:val="22"/>
          <w:szCs w:val="22"/>
        </w:rPr>
      </w:pPr>
      <w:r w:rsidRPr="008D4F3F">
        <w:rPr>
          <w:rFonts w:cs="Arial"/>
          <w:b/>
          <w:sz w:val="22"/>
          <w:szCs w:val="22"/>
        </w:rPr>
        <w:t>A.2 Členění stavby na objekty a technická zařízení</w:t>
      </w:r>
    </w:p>
    <w:p w14:paraId="5B623B12" w14:textId="77777777" w:rsidR="002865FE" w:rsidRPr="008D4F3F" w:rsidRDefault="002865FE" w:rsidP="002865FE">
      <w:pPr>
        <w:pStyle w:val="Bezmezer"/>
        <w:rPr>
          <w:rFonts w:cs="Arial"/>
          <w:b/>
          <w:sz w:val="22"/>
          <w:szCs w:val="22"/>
        </w:rPr>
      </w:pPr>
      <w:r w:rsidRPr="008D4F3F">
        <w:rPr>
          <w:rFonts w:cs="Arial"/>
          <w:b/>
          <w:sz w:val="22"/>
          <w:szCs w:val="22"/>
        </w:rPr>
        <w:t>A.3 Seznam vstupních podkladů</w:t>
      </w:r>
    </w:p>
    <w:p w14:paraId="62810857" w14:textId="77777777" w:rsidR="002865FE" w:rsidRPr="008D4F3F" w:rsidRDefault="002865FE" w:rsidP="002865FE">
      <w:pPr>
        <w:pStyle w:val="Bezmezer"/>
        <w:rPr>
          <w:rFonts w:cs="Arial"/>
          <w:sz w:val="16"/>
          <w:szCs w:val="22"/>
        </w:rPr>
      </w:pPr>
    </w:p>
    <w:p w14:paraId="0B29D38A" w14:textId="3D81C1A2" w:rsidR="002865FE" w:rsidRPr="00EC302F" w:rsidRDefault="002865FE" w:rsidP="002865FE">
      <w:pPr>
        <w:pStyle w:val="Bezmezer"/>
        <w:rPr>
          <w:rFonts w:ascii="Arial Black" w:hAnsi="Arial Black" w:cs="Arial"/>
          <w:b/>
          <w:szCs w:val="22"/>
        </w:rPr>
      </w:pPr>
      <w:r w:rsidRPr="00EC302F">
        <w:rPr>
          <w:rFonts w:ascii="Arial Black" w:hAnsi="Arial Black" w:cs="Arial"/>
          <w:b/>
          <w:szCs w:val="22"/>
        </w:rPr>
        <w:t>B</w:t>
      </w:r>
      <w:r>
        <w:rPr>
          <w:rFonts w:ascii="Arial Black" w:hAnsi="Arial Black" w:cs="Arial"/>
          <w:b/>
          <w:szCs w:val="22"/>
        </w:rPr>
        <w:t>.</w:t>
      </w:r>
      <w:r w:rsidRPr="00EC302F">
        <w:rPr>
          <w:rFonts w:ascii="Arial Black" w:hAnsi="Arial Black" w:cs="Arial"/>
          <w:b/>
          <w:szCs w:val="22"/>
        </w:rPr>
        <w:t xml:space="preserve"> Souhrnná technická zpráva</w:t>
      </w:r>
    </w:p>
    <w:p w14:paraId="5EA5181E" w14:textId="77777777" w:rsidR="002865FE" w:rsidRPr="008D4F3F" w:rsidRDefault="002865FE" w:rsidP="002865FE">
      <w:pPr>
        <w:pStyle w:val="Bezmezer"/>
        <w:rPr>
          <w:rFonts w:cs="Arial"/>
          <w:b/>
          <w:sz w:val="22"/>
          <w:szCs w:val="22"/>
        </w:rPr>
      </w:pPr>
      <w:r w:rsidRPr="008D4F3F">
        <w:rPr>
          <w:rFonts w:cs="Arial"/>
          <w:b/>
          <w:sz w:val="22"/>
          <w:szCs w:val="22"/>
        </w:rPr>
        <w:t>B.1 Popis území stavby</w:t>
      </w:r>
    </w:p>
    <w:p w14:paraId="7E9B1F92"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a) </w:t>
      </w:r>
      <w:r w:rsidRPr="008D4F3F">
        <w:rPr>
          <w:rFonts w:cs="Arial"/>
          <w:sz w:val="22"/>
          <w:szCs w:val="22"/>
        </w:rPr>
        <w:tab/>
        <w:t>charakteristika území a stavebního pozemku</w:t>
      </w:r>
    </w:p>
    <w:p w14:paraId="20171ABA"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b) </w:t>
      </w:r>
      <w:r w:rsidRPr="008D4F3F">
        <w:rPr>
          <w:rFonts w:cs="Arial"/>
          <w:sz w:val="22"/>
          <w:szCs w:val="22"/>
        </w:rPr>
        <w:tab/>
        <w:t xml:space="preserve">údaje o souladu u s územním rozhodnutím nebo regulačním plánem </w:t>
      </w:r>
    </w:p>
    <w:p w14:paraId="3169209F"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c) </w:t>
      </w:r>
      <w:r w:rsidRPr="008D4F3F">
        <w:rPr>
          <w:rFonts w:cs="Arial"/>
          <w:sz w:val="22"/>
          <w:szCs w:val="22"/>
        </w:rPr>
        <w:tab/>
        <w:t>údaje o souladu s územně plánovací dokumentací</w:t>
      </w:r>
    </w:p>
    <w:p w14:paraId="29153F71"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d) </w:t>
      </w:r>
      <w:r w:rsidRPr="008D4F3F">
        <w:rPr>
          <w:rFonts w:cs="Arial"/>
          <w:sz w:val="22"/>
          <w:szCs w:val="22"/>
        </w:rPr>
        <w:tab/>
        <w:t>rozhodnutí o povolení výjimky z obecných požadavků na využívání území</w:t>
      </w:r>
    </w:p>
    <w:p w14:paraId="2F2F9710"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e) </w:t>
      </w:r>
      <w:r w:rsidRPr="008D4F3F">
        <w:rPr>
          <w:rFonts w:cs="Arial"/>
          <w:sz w:val="22"/>
          <w:szCs w:val="22"/>
        </w:rPr>
        <w:tab/>
        <w:t>informace o zohlednění podmínky závazných stanovisek dotčených orgánů</w:t>
      </w:r>
    </w:p>
    <w:p w14:paraId="4FC2FF74"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f) </w:t>
      </w:r>
      <w:r w:rsidRPr="008D4F3F">
        <w:rPr>
          <w:rFonts w:cs="Arial"/>
          <w:sz w:val="22"/>
          <w:szCs w:val="22"/>
        </w:rPr>
        <w:tab/>
        <w:t xml:space="preserve">výčet a závěry provedených průzkumů a rozborů </w:t>
      </w:r>
    </w:p>
    <w:p w14:paraId="06CED94A"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g)</w:t>
      </w:r>
      <w:r w:rsidRPr="008D4F3F">
        <w:rPr>
          <w:rFonts w:cs="Arial"/>
          <w:sz w:val="22"/>
          <w:szCs w:val="22"/>
        </w:rPr>
        <w:tab/>
        <w:t>ochrana území podle jiných právních předpisů</w:t>
      </w:r>
    </w:p>
    <w:p w14:paraId="48729EAF"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h) </w:t>
      </w:r>
      <w:r w:rsidRPr="008D4F3F">
        <w:rPr>
          <w:rFonts w:cs="Arial"/>
          <w:sz w:val="22"/>
          <w:szCs w:val="22"/>
        </w:rPr>
        <w:tab/>
        <w:t>poloha vzhledem k záplavovému území, poddolovanému území apod.</w:t>
      </w:r>
    </w:p>
    <w:p w14:paraId="703E7F41"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i) </w:t>
      </w:r>
      <w:r w:rsidRPr="008D4F3F">
        <w:rPr>
          <w:rFonts w:cs="Arial"/>
          <w:sz w:val="22"/>
          <w:szCs w:val="22"/>
        </w:rPr>
        <w:tab/>
        <w:t>vliv stavby na okolní stavby a pozemky, ochran</w:t>
      </w:r>
      <w:r>
        <w:rPr>
          <w:rFonts w:cs="Arial"/>
          <w:sz w:val="22"/>
          <w:szCs w:val="22"/>
        </w:rPr>
        <w:t>u</w:t>
      </w:r>
      <w:r w:rsidRPr="008D4F3F">
        <w:rPr>
          <w:rFonts w:cs="Arial"/>
          <w:sz w:val="22"/>
          <w:szCs w:val="22"/>
        </w:rPr>
        <w:t xml:space="preserve"> okolí</w:t>
      </w:r>
      <w:r>
        <w:rPr>
          <w:rFonts w:cs="Arial"/>
          <w:sz w:val="22"/>
          <w:szCs w:val="22"/>
        </w:rPr>
        <w:t xml:space="preserve"> a</w:t>
      </w:r>
      <w:r w:rsidRPr="008D4F3F">
        <w:rPr>
          <w:rFonts w:cs="Arial"/>
          <w:sz w:val="22"/>
          <w:szCs w:val="22"/>
        </w:rPr>
        <w:t xml:space="preserve"> odtokové poměry v území</w:t>
      </w:r>
    </w:p>
    <w:p w14:paraId="28A4DF18"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j) </w:t>
      </w:r>
      <w:r w:rsidRPr="008D4F3F">
        <w:rPr>
          <w:rFonts w:cs="Arial"/>
          <w:sz w:val="22"/>
          <w:szCs w:val="22"/>
        </w:rPr>
        <w:tab/>
        <w:t>požadavky na asanace, demolice, kácení dřevin</w:t>
      </w:r>
    </w:p>
    <w:p w14:paraId="580F6692"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k) </w:t>
      </w:r>
      <w:r w:rsidRPr="008D4F3F">
        <w:rPr>
          <w:rFonts w:cs="Arial"/>
          <w:sz w:val="22"/>
          <w:szCs w:val="22"/>
        </w:rPr>
        <w:tab/>
        <w:t>požadavky na maximální dočasné a trvalé zábory ZPF nebo pozemků s funkcí lesa</w:t>
      </w:r>
    </w:p>
    <w:p w14:paraId="61DEDA7C"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 xml:space="preserve">l) </w:t>
      </w:r>
      <w:r w:rsidRPr="008D4F3F">
        <w:rPr>
          <w:rFonts w:cs="Arial"/>
          <w:sz w:val="22"/>
          <w:szCs w:val="22"/>
        </w:rPr>
        <w:tab/>
        <w:t xml:space="preserve">územně technické podmínky </w:t>
      </w:r>
    </w:p>
    <w:p w14:paraId="3D70B305"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m)</w:t>
      </w:r>
      <w:r w:rsidRPr="008D4F3F">
        <w:rPr>
          <w:rFonts w:cs="Arial"/>
          <w:sz w:val="22"/>
          <w:szCs w:val="22"/>
        </w:rPr>
        <w:tab/>
        <w:t>věcné a časové vazby stavby, podmiňující, vyvolané, související investice,</w:t>
      </w:r>
    </w:p>
    <w:p w14:paraId="279096D7"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n)</w:t>
      </w:r>
      <w:r w:rsidRPr="008D4F3F">
        <w:rPr>
          <w:rFonts w:cs="Arial"/>
          <w:sz w:val="22"/>
          <w:szCs w:val="22"/>
        </w:rPr>
        <w:tab/>
        <w:t>seznam pozemků podle katastru nemovitostí, na kterých se stavba provádí,</w:t>
      </w:r>
    </w:p>
    <w:p w14:paraId="70F78FA4" w14:textId="77777777" w:rsidR="002865FE" w:rsidRPr="008D4F3F" w:rsidRDefault="002865FE" w:rsidP="002865FE">
      <w:pPr>
        <w:pStyle w:val="Bezmezer"/>
        <w:ind w:left="426" w:hanging="284"/>
        <w:jc w:val="both"/>
        <w:rPr>
          <w:rFonts w:cs="Arial"/>
          <w:sz w:val="22"/>
          <w:szCs w:val="22"/>
        </w:rPr>
      </w:pPr>
      <w:r w:rsidRPr="008D4F3F">
        <w:rPr>
          <w:rFonts w:cs="Arial"/>
          <w:sz w:val="22"/>
          <w:szCs w:val="22"/>
        </w:rPr>
        <w:t>o)</w:t>
      </w:r>
      <w:r w:rsidRPr="008D4F3F">
        <w:rPr>
          <w:rFonts w:cs="Arial"/>
          <w:sz w:val="22"/>
          <w:szCs w:val="22"/>
        </w:rPr>
        <w:tab/>
        <w:t>seznam pozemků, kde vznikne ochranné nebo bezpečnostní pásmo</w:t>
      </w:r>
    </w:p>
    <w:p w14:paraId="644E891A" w14:textId="77777777" w:rsidR="002865FE" w:rsidRPr="00F86AE2" w:rsidRDefault="002865FE" w:rsidP="002865FE">
      <w:pPr>
        <w:pStyle w:val="Bezmezer"/>
        <w:rPr>
          <w:rFonts w:cs="Arial"/>
          <w:sz w:val="16"/>
          <w:szCs w:val="22"/>
        </w:rPr>
      </w:pPr>
    </w:p>
    <w:p w14:paraId="33EE9478" w14:textId="77777777" w:rsidR="002865FE" w:rsidRPr="008D4F3F" w:rsidRDefault="002865FE" w:rsidP="002865FE">
      <w:pPr>
        <w:pStyle w:val="Bezmezer"/>
        <w:rPr>
          <w:rFonts w:cs="Arial"/>
          <w:b/>
          <w:sz w:val="22"/>
          <w:szCs w:val="22"/>
        </w:rPr>
      </w:pPr>
      <w:r w:rsidRPr="008D4F3F">
        <w:rPr>
          <w:rFonts w:cs="Arial"/>
          <w:b/>
          <w:sz w:val="22"/>
          <w:szCs w:val="22"/>
        </w:rPr>
        <w:t>B.2 Celkový popis stavby</w:t>
      </w:r>
    </w:p>
    <w:p w14:paraId="62C29A41"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B.2.1 Základní charakteristika stavby a jejího užívání</w:t>
      </w:r>
    </w:p>
    <w:p w14:paraId="5EA4A792"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 xml:space="preserve">a) </w:t>
      </w:r>
      <w:r>
        <w:rPr>
          <w:rFonts w:cs="Arial"/>
          <w:sz w:val="22"/>
          <w:szCs w:val="22"/>
        </w:rPr>
        <w:t xml:space="preserve">typ a popis </w:t>
      </w:r>
      <w:r w:rsidRPr="008D4F3F">
        <w:rPr>
          <w:rFonts w:cs="Arial"/>
          <w:sz w:val="22"/>
          <w:szCs w:val="22"/>
        </w:rPr>
        <w:t>stavb</w:t>
      </w:r>
      <w:r>
        <w:rPr>
          <w:rFonts w:cs="Arial"/>
          <w:sz w:val="22"/>
          <w:szCs w:val="22"/>
        </w:rPr>
        <w:t>y</w:t>
      </w:r>
    </w:p>
    <w:p w14:paraId="6DBD84D2"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b) účel užívání stavby</w:t>
      </w:r>
      <w:r w:rsidRPr="008D4F3F">
        <w:rPr>
          <w:rFonts w:cs="Arial"/>
          <w:sz w:val="22"/>
          <w:szCs w:val="22"/>
        </w:rPr>
        <w:tab/>
      </w:r>
    </w:p>
    <w:p w14:paraId="1A9D6500"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c) trvalá nebo dočasná stavba</w:t>
      </w:r>
    </w:p>
    <w:p w14:paraId="23387C74"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 xml:space="preserve">d) informace o vydaných rozhodnutích o povolení výjimky </w:t>
      </w:r>
      <w:r>
        <w:rPr>
          <w:rFonts w:cs="Arial"/>
          <w:sz w:val="22"/>
          <w:szCs w:val="22"/>
        </w:rPr>
        <w:t>z technických požadavků</w:t>
      </w:r>
    </w:p>
    <w:p w14:paraId="490B449C"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e) informace o zohlednění podmínek závazných stanovisek dotčených orgánů</w:t>
      </w:r>
    </w:p>
    <w:p w14:paraId="5053DFAD"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f) ochrana stavby podle jiných právních předpisů</w:t>
      </w:r>
    </w:p>
    <w:p w14:paraId="3CB8C2DE"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 xml:space="preserve">g) navrhované parametry stavby </w:t>
      </w:r>
    </w:p>
    <w:p w14:paraId="1718A261" w14:textId="77777777" w:rsidR="002865FE" w:rsidRPr="0043214C" w:rsidRDefault="002865FE" w:rsidP="002865FE">
      <w:pPr>
        <w:pStyle w:val="Bezmezer"/>
        <w:tabs>
          <w:tab w:val="left" w:pos="426"/>
        </w:tabs>
        <w:rPr>
          <w:rFonts w:cs="Arial"/>
          <w:sz w:val="22"/>
          <w:szCs w:val="22"/>
        </w:rPr>
      </w:pPr>
      <w:r w:rsidRPr="008D4F3F">
        <w:rPr>
          <w:rFonts w:cs="Arial"/>
          <w:sz w:val="22"/>
          <w:szCs w:val="22"/>
        </w:rPr>
        <w:tab/>
      </w:r>
      <w:r w:rsidRPr="0043214C">
        <w:rPr>
          <w:rFonts w:cs="Arial"/>
          <w:sz w:val="22"/>
          <w:szCs w:val="22"/>
        </w:rPr>
        <w:t>h) základní bilance stavby včetně hospodaření s dešťovou vodou, třída ENB</w:t>
      </w:r>
    </w:p>
    <w:p w14:paraId="271A3403" w14:textId="77777777" w:rsidR="002865FE" w:rsidRPr="0043214C" w:rsidRDefault="002865FE" w:rsidP="002865FE">
      <w:pPr>
        <w:pStyle w:val="Bezmezer"/>
        <w:tabs>
          <w:tab w:val="left" w:pos="426"/>
        </w:tabs>
        <w:rPr>
          <w:rFonts w:cs="Arial"/>
          <w:sz w:val="22"/>
          <w:szCs w:val="22"/>
        </w:rPr>
      </w:pPr>
      <w:r w:rsidRPr="0043214C">
        <w:rPr>
          <w:rFonts w:cs="Arial"/>
          <w:sz w:val="22"/>
          <w:szCs w:val="22"/>
        </w:rPr>
        <w:tab/>
        <w:t>i) základní předpoklady výstavby - časové údaje o realizaci, členění na etapy</w:t>
      </w:r>
    </w:p>
    <w:p w14:paraId="334A2996" w14:textId="77777777" w:rsidR="002865FE" w:rsidRPr="00093BFB" w:rsidRDefault="002865FE" w:rsidP="002865FE">
      <w:pPr>
        <w:pStyle w:val="Bezmezer"/>
        <w:tabs>
          <w:tab w:val="left" w:pos="426"/>
        </w:tabs>
        <w:rPr>
          <w:rFonts w:cs="Arial"/>
          <w:sz w:val="22"/>
          <w:szCs w:val="22"/>
        </w:rPr>
      </w:pPr>
      <w:r w:rsidRPr="00093BFB">
        <w:rPr>
          <w:rFonts w:cs="Arial"/>
          <w:sz w:val="22"/>
          <w:szCs w:val="22"/>
        </w:rPr>
        <w:tab/>
        <w:t>j) orientační náklady stavby.</w:t>
      </w:r>
    </w:p>
    <w:p w14:paraId="3F2A38CF"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B.2.2 Celkové urbanistické a architektonické řešení</w:t>
      </w:r>
    </w:p>
    <w:p w14:paraId="51D22475"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B.2.3 Celkové provozní řešení</w:t>
      </w:r>
    </w:p>
    <w:p w14:paraId="05CD6C62"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B.2.4 Bezbariérové užívání stavby</w:t>
      </w:r>
    </w:p>
    <w:p w14:paraId="34C390D8"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B.2.5 Bezpečnost při užívání stavby</w:t>
      </w:r>
    </w:p>
    <w:p w14:paraId="4D986C82"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B.2.6 Základní charakteristika objekt</w:t>
      </w:r>
      <w:r>
        <w:rPr>
          <w:rFonts w:cs="Arial"/>
          <w:sz w:val="22"/>
          <w:szCs w:val="22"/>
        </w:rPr>
        <w:t>u</w:t>
      </w:r>
    </w:p>
    <w:p w14:paraId="6B87A059" w14:textId="77777777" w:rsidR="002865FE" w:rsidRPr="00B44917" w:rsidRDefault="002865FE" w:rsidP="002865FE">
      <w:pPr>
        <w:pStyle w:val="Bezmezer"/>
        <w:tabs>
          <w:tab w:val="left" w:pos="426"/>
        </w:tabs>
        <w:rPr>
          <w:rFonts w:cs="Arial"/>
          <w:sz w:val="22"/>
          <w:szCs w:val="22"/>
        </w:rPr>
      </w:pPr>
      <w:r w:rsidRPr="008D4F3F">
        <w:rPr>
          <w:rFonts w:cs="Arial"/>
          <w:sz w:val="22"/>
          <w:szCs w:val="22"/>
        </w:rPr>
        <w:tab/>
      </w:r>
      <w:r w:rsidRPr="00B44917">
        <w:rPr>
          <w:rFonts w:cs="Arial"/>
          <w:sz w:val="22"/>
          <w:szCs w:val="22"/>
        </w:rPr>
        <w:t>a) stavební a materiálové řešení</w:t>
      </w:r>
    </w:p>
    <w:p w14:paraId="4D1F7077" w14:textId="77777777" w:rsidR="002865FE" w:rsidRPr="00B77B9D" w:rsidRDefault="002865FE" w:rsidP="002865FE">
      <w:pPr>
        <w:pStyle w:val="Bezmezer"/>
        <w:tabs>
          <w:tab w:val="left" w:pos="426"/>
        </w:tabs>
        <w:rPr>
          <w:rFonts w:cs="Arial"/>
          <w:color w:val="FF0000"/>
          <w:sz w:val="22"/>
          <w:szCs w:val="22"/>
        </w:rPr>
      </w:pPr>
      <w:r w:rsidRPr="00B77B9D">
        <w:rPr>
          <w:rFonts w:cs="Arial"/>
          <w:color w:val="FF0000"/>
          <w:sz w:val="22"/>
          <w:szCs w:val="22"/>
        </w:rPr>
        <w:tab/>
      </w:r>
      <w:r w:rsidRPr="00BD039F">
        <w:rPr>
          <w:rFonts w:cs="Arial"/>
          <w:sz w:val="22"/>
          <w:szCs w:val="22"/>
        </w:rPr>
        <w:t>b) konstrukční a materiálové řešení</w:t>
      </w:r>
    </w:p>
    <w:p w14:paraId="4A2A6211"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c) mechanická odolnost a stabilita</w:t>
      </w:r>
    </w:p>
    <w:p w14:paraId="57010209" w14:textId="77777777" w:rsidR="002865FE" w:rsidRPr="00093BFB" w:rsidRDefault="002865FE" w:rsidP="002865FE">
      <w:pPr>
        <w:pStyle w:val="Bezmezer"/>
        <w:tabs>
          <w:tab w:val="left" w:pos="284"/>
        </w:tabs>
        <w:rPr>
          <w:rFonts w:cs="Arial"/>
          <w:sz w:val="22"/>
          <w:szCs w:val="22"/>
        </w:rPr>
      </w:pPr>
      <w:r w:rsidRPr="00093BFB">
        <w:rPr>
          <w:rFonts w:cs="Arial"/>
          <w:sz w:val="22"/>
          <w:szCs w:val="22"/>
        </w:rPr>
        <w:tab/>
        <w:t>B.2.7 Základní charakteristika technických zařízení</w:t>
      </w:r>
    </w:p>
    <w:p w14:paraId="5CB807A2"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B.2.8 Zásady požárně bezpečnostního řešení</w:t>
      </w:r>
    </w:p>
    <w:p w14:paraId="1B09AF11" w14:textId="77777777" w:rsidR="002865FE" w:rsidRPr="00C362BC" w:rsidRDefault="002865FE" w:rsidP="002865FE">
      <w:pPr>
        <w:pStyle w:val="Bezmezer"/>
        <w:tabs>
          <w:tab w:val="left" w:pos="284"/>
        </w:tabs>
        <w:rPr>
          <w:rFonts w:cs="Arial"/>
          <w:color w:val="00B050"/>
          <w:sz w:val="22"/>
          <w:szCs w:val="22"/>
        </w:rPr>
      </w:pPr>
      <w:r w:rsidRPr="008D4F3F">
        <w:rPr>
          <w:rFonts w:cs="Arial"/>
          <w:sz w:val="22"/>
          <w:szCs w:val="22"/>
        </w:rPr>
        <w:tab/>
      </w:r>
      <w:r w:rsidRPr="00922B54">
        <w:rPr>
          <w:rFonts w:cs="Arial"/>
          <w:sz w:val="22"/>
          <w:szCs w:val="22"/>
        </w:rPr>
        <w:t>B.2.9 Úspora energie a tepelná ochrana</w:t>
      </w:r>
    </w:p>
    <w:p w14:paraId="5D8DD127"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B.2.10 Hygienické požadavky na stavby</w:t>
      </w:r>
      <w:r>
        <w:rPr>
          <w:rFonts w:cs="Arial"/>
          <w:sz w:val="22"/>
          <w:szCs w:val="22"/>
        </w:rPr>
        <w:t xml:space="preserve"> a </w:t>
      </w:r>
      <w:r w:rsidRPr="008D4F3F">
        <w:rPr>
          <w:rFonts w:cs="Arial"/>
          <w:sz w:val="22"/>
          <w:szCs w:val="22"/>
        </w:rPr>
        <w:t>pracovní a komunální prostředí</w:t>
      </w:r>
    </w:p>
    <w:p w14:paraId="249DA4EE" w14:textId="77777777" w:rsidR="002865FE" w:rsidRPr="008D4F3F" w:rsidRDefault="002865FE" w:rsidP="002865FE">
      <w:pPr>
        <w:pStyle w:val="Bezmezer"/>
        <w:tabs>
          <w:tab w:val="left" w:pos="284"/>
        </w:tabs>
        <w:rPr>
          <w:rFonts w:cs="Arial"/>
          <w:sz w:val="22"/>
          <w:szCs w:val="22"/>
        </w:rPr>
      </w:pPr>
      <w:r w:rsidRPr="008D4F3F">
        <w:rPr>
          <w:rFonts w:cs="Arial"/>
          <w:sz w:val="22"/>
          <w:szCs w:val="22"/>
        </w:rPr>
        <w:tab/>
        <w:t>B.2.11 Zásady ochrany stavby před negativními účinky vnějšího prostředí</w:t>
      </w:r>
    </w:p>
    <w:p w14:paraId="4ECCF72E"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a) ochrana před pronikáním radonu z podloží</w:t>
      </w:r>
    </w:p>
    <w:p w14:paraId="28338CCF"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b) ochrana před bludnými proudy</w:t>
      </w:r>
    </w:p>
    <w:p w14:paraId="5CADA6A8"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c) ochrana před technickou seizmicitou</w:t>
      </w:r>
    </w:p>
    <w:p w14:paraId="0CDF637C" w14:textId="77777777" w:rsidR="002865FE" w:rsidRPr="008D4F3F" w:rsidRDefault="002865FE" w:rsidP="002865FE">
      <w:pPr>
        <w:pStyle w:val="Bezmezer"/>
        <w:tabs>
          <w:tab w:val="left" w:pos="426"/>
        </w:tabs>
        <w:rPr>
          <w:rFonts w:cs="Arial"/>
          <w:sz w:val="22"/>
          <w:szCs w:val="22"/>
        </w:rPr>
      </w:pPr>
      <w:r w:rsidRPr="008D4F3F">
        <w:rPr>
          <w:rFonts w:cs="Arial"/>
          <w:sz w:val="22"/>
          <w:szCs w:val="22"/>
        </w:rPr>
        <w:lastRenderedPageBreak/>
        <w:tab/>
        <w:t>d) ochrana před hlukem</w:t>
      </w:r>
    </w:p>
    <w:p w14:paraId="70F84776"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e) protipovodňová opatření</w:t>
      </w:r>
    </w:p>
    <w:p w14:paraId="7FDA7BA4"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f) ostatní účinky</w:t>
      </w:r>
    </w:p>
    <w:p w14:paraId="7BC6337E" w14:textId="77777777" w:rsidR="002865FE" w:rsidRPr="00F86AE2" w:rsidRDefault="002865FE" w:rsidP="002865FE">
      <w:pPr>
        <w:pStyle w:val="Bezmezer"/>
        <w:tabs>
          <w:tab w:val="left" w:pos="426"/>
        </w:tabs>
        <w:rPr>
          <w:rFonts w:cs="Arial"/>
          <w:sz w:val="16"/>
          <w:szCs w:val="22"/>
        </w:rPr>
      </w:pPr>
    </w:p>
    <w:p w14:paraId="7DB25EC8" w14:textId="77777777" w:rsidR="002865FE" w:rsidRPr="00CF170E" w:rsidRDefault="002865FE" w:rsidP="002865FE">
      <w:pPr>
        <w:pStyle w:val="Bezmezer"/>
        <w:rPr>
          <w:rFonts w:cs="Arial"/>
          <w:b/>
          <w:sz w:val="22"/>
          <w:szCs w:val="22"/>
        </w:rPr>
      </w:pPr>
      <w:r w:rsidRPr="00CF170E">
        <w:rPr>
          <w:rFonts w:cs="Arial"/>
          <w:b/>
          <w:sz w:val="22"/>
          <w:szCs w:val="22"/>
        </w:rPr>
        <w:t>B.3 Připojení na technickou infrastrukturu</w:t>
      </w:r>
    </w:p>
    <w:p w14:paraId="3EEB2228" w14:textId="77777777" w:rsidR="002865FE" w:rsidRPr="00F86AE2" w:rsidRDefault="002865FE" w:rsidP="002865FE">
      <w:pPr>
        <w:pStyle w:val="Bezmezer"/>
        <w:rPr>
          <w:rFonts w:cs="Arial"/>
          <w:sz w:val="16"/>
          <w:szCs w:val="22"/>
        </w:rPr>
      </w:pPr>
    </w:p>
    <w:p w14:paraId="5D8A29FA" w14:textId="77777777" w:rsidR="002865FE" w:rsidRPr="00761891" w:rsidRDefault="002865FE" w:rsidP="002865FE">
      <w:pPr>
        <w:pStyle w:val="Bezmezer"/>
        <w:rPr>
          <w:rFonts w:cs="Arial"/>
          <w:b/>
          <w:sz w:val="22"/>
          <w:szCs w:val="22"/>
        </w:rPr>
      </w:pPr>
      <w:r w:rsidRPr="00761891">
        <w:rPr>
          <w:rFonts w:cs="Arial"/>
          <w:b/>
          <w:sz w:val="22"/>
          <w:szCs w:val="22"/>
        </w:rPr>
        <w:t>B.4 Dopravní řešení</w:t>
      </w:r>
    </w:p>
    <w:p w14:paraId="187946AC" w14:textId="77777777" w:rsidR="002865FE" w:rsidRPr="00761891" w:rsidRDefault="002865FE" w:rsidP="002865FE">
      <w:pPr>
        <w:pStyle w:val="Bezmezer"/>
        <w:tabs>
          <w:tab w:val="left" w:pos="426"/>
        </w:tabs>
        <w:rPr>
          <w:rFonts w:cs="Arial"/>
          <w:sz w:val="16"/>
          <w:szCs w:val="22"/>
        </w:rPr>
      </w:pPr>
    </w:p>
    <w:p w14:paraId="7F98E8B5" w14:textId="77777777" w:rsidR="002865FE" w:rsidRPr="00761891" w:rsidRDefault="002865FE" w:rsidP="002865FE">
      <w:pPr>
        <w:pStyle w:val="Bezmezer"/>
        <w:tabs>
          <w:tab w:val="left" w:pos="426"/>
        </w:tabs>
        <w:rPr>
          <w:rFonts w:cs="Arial"/>
          <w:b/>
          <w:sz w:val="22"/>
          <w:szCs w:val="22"/>
        </w:rPr>
      </w:pPr>
      <w:r w:rsidRPr="00761891">
        <w:rPr>
          <w:rFonts w:cs="Arial"/>
          <w:b/>
          <w:sz w:val="22"/>
          <w:szCs w:val="22"/>
        </w:rPr>
        <w:t>B.5 Řešení vegetace a souvisejících terénních úprav</w:t>
      </w:r>
    </w:p>
    <w:p w14:paraId="282458BF" w14:textId="77777777" w:rsidR="002865FE" w:rsidRPr="00F86AE2" w:rsidRDefault="002865FE" w:rsidP="002865FE">
      <w:pPr>
        <w:pStyle w:val="Bezmezer"/>
        <w:tabs>
          <w:tab w:val="left" w:pos="426"/>
        </w:tabs>
        <w:rPr>
          <w:rFonts w:cs="Arial"/>
          <w:sz w:val="16"/>
          <w:szCs w:val="22"/>
        </w:rPr>
      </w:pPr>
      <w:r w:rsidRPr="008D4F3F">
        <w:rPr>
          <w:rFonts w:cs="Arial"/>
          <w:sz w:val="22"/>
          <w:szCs w:val="22"/>
        </w:rPr>
        <w:tab/>
      </w:r>
    </w:p>
    <w:p w14:paraId="156D6DEF" w14:textId="77777777" w:rsidR="002865FE" w:rsidRPr="008D4F3F" w:rsidRDefault="002865FE" w:rsidP="002865FE">
      <w:pPr>
        <w:pStyle w:val="Bezmezer"/>
        <w:rPr>
          <w:rFonts w:cs="Arial"/>
          <w:b/>
          <w:sz w:val="22"/>
          <w:szCs w:val="22"/>
        </w:rPr>
      </w:pPr>
      <w:r w:rsidRPr="008D4F3F">
        <w:rPr>
          <w:rFonts w:cs="Arial"/>
          <w:b/>
          <w:sz w:val="22"/>
          <w:szCs w:val="22"/>
        </w:rPr>
        <w:t>B.6 Popis vlivů stavby na životní prostředí a jeho ochrana</w:t>
      </w:r>
    </w:p>
    <w:p w14:paraId="221F156F"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a) vliv na životní prostředí</w:t>
      </w:r>
    </w:p>
    <w:p w14:paraId="1D86123A" w14:textId="77777777" w:rsidR="002865FE" w:rsidRPr="008D4F3F" w:rsidRDefault="002865FE" w:rsidP="002865FE">
      <w:pPr>
        <w:pStyle w:val="Bezmezer"/>
        <w:tabs>
          <w:tab w:val="left" w:pos="426"/>
        </w:tabs>
        <w:ind w:left="426"/>
        <w:rPr>
          <w:rFonts w:cs="Arial"/>
          <w:sz w:val="22"/>
          <w:szCs w:val="22"/>
        </w:rPr>
      </w:pPr>
      <w:r w:rsidRPr="008D4F3F">
        <w:rPr>
          <w:rFonts w:cs="Arial"/>
          <w:sz w:val="22"/>
          <w:szCs w:val="22"/>
        </w:rPr>
        <w:t>b) vliv na přírodu a krajinu</w:t>
      </w:r>
    </w:p>
    <w:p w14:paraId="3B75F8D0" w14:textId="77777777" w:rsidR="002865FE" w:rsidRPr="008D4F3F" w:rsidRDefault="002865FE" w:rsidP="002865FE">
      <w:pPr>
        <w:pStyle w:val="Bezmezer"/>
        <w:tabs>
          <w:tab w:val="left" w:pos="426"/>
        </w:tabs>
        <w:rPr>
          <w:rFonts w:cs="Arial"/>
          <w:sz w:val="22"/>
          <w:szCs w:val="22"/>
        </w:rPr>
      </w:pPr>
      <w:r w:rsidRPr="008D4F3F">
        <w:rPr>
          <w:rFonts w:cs="Arial"/>
          <w:sz w:val="22"/>
          <w:szCs w:val="22"/>
        </w:rPr>
        <w:tab/>
        <w:t>c) vliv na soustavu chráněných území Natura 2000,</w:t>
      </w:r>
    </w:p>
    <w:p w14:paraId="37D710D0" w14:textId="77777777" w:rsidR="002865FE" w:rsidRPr="008D4F3F" w:rsidRDefault="002865FE" w:rsidP="002865FE">
      <w:pPr>
        <w:pStyle w:val="Bezmezer"/>
        <w:tabs>
          <w:tab w:val="left" w:pos="426"/>
        </w:tabs>
        <w:ind w:left="426"/>
        <w:rPr>
          <w:rFonts w:cs="Arial"/>
          <w:sz w:val="22"/>
          <w:szCs w:val="22"/>
        </w:rPr>
      </w:pPr>
      <w:r w:rsidRPr="008D4F3F">
        <w:rPr>
          <w:rFonts w:cs="Arial"/>
          <w:sz w:val="22"/>
          <w:szCs w:val="22"/>
        </w:rPr>
        <w:t>d) zohlednění podmínek závazného stanoviska EIA</w:t>
      </w:r>
    </w:p>
    <w:p w14:paraId="50ACDFD1" w14:textId="77777777" w:rsidR="002865FE" w:rsidRDefault="002865FE" w:rsidP="002865FE">
      <w:pPr>
        <w:pStyle w:val="Bezmezer"/>
        <w:tabs>
          <w:tab w:val="left" w:pos="426"/>
        </w:tabs>
        <w:ind w:left="426"/>
        <w:rPr>
          <w:rFonts w:cs="Arial"/>
          <w:sz w:val="22"/>
          <w:szCs w:val="22"/>
        </w:rPr>
      </w:pPr>
      <w:r w:rsidRPr="008D4F3F">
        <w:rPr>
          <w:rFonts w:cs="Arial"/>
          <w:sz w:val="22"/>
          <w:szCs w:val="22"/>
        </w:rPr>
        <w:t xml:space="preserve">e) režim zákona o integrované prevenci </w:t>
      </w:r>
    </w:p>
    <w:p w14:paraId="1313301E" w14:textId="77777777" w:rsidR="002865FE" w:rsidRPr="008D4F3F" w:rsidRDefault="002865FE" w:rsidP="002865FE">
      <w:pPr>
        <w:pStyle w:val="Bezmezer"/>
        <w:tabs>
          <w:tab w:val="left" w:pos="426"/>
        </w:tabs>
        <w:ind w:left="426"/>
        <w:rPr>
          <w:rFonts w:cs="Arial"/>
          <w:sz w:val="22"/>
          <w:szCs w:val="22"/>
        </w:rPr>
      </w:pPr>
      <w:r w:rsidRPr="008D4F3F">
        <w:rPr>
          <w:rFonts w:cs="Arial"/>
          <w:sz w:val="22"/>
          <w:szCs w:val="22"/>
        </w:rPr>
        <w:t>f) navrhovaná ochranná a bezpečnostní pásma</w:t>
      </w:r>
    </w:p>
    <w:p w14:paraId="6229A48C" w14:textId="77777777" w:rsidR="002865FE" w:rsidRPr="00F86AE2" w:rsidRDefault="002865FE" w:rsidP="002865FE">
      <w:pPr>
        <w:pStyle w:val="Bezmezer"/>
        <w:rPr>
          <w:rFonts w:cs="Arial"/>
          <w:sz w:val="16"/>
          <w:szCs w:val="22"/>
        </w:rPr>
      </w:pPr>
    </w:p>
    <w:p w14:paraId="729A6ACB" w14:textId="77777777" w:rsidR="002865FE" w:rsidRPr="008D4F3F" w:rsidRDefault="002865FE" w:rsidP="002865FE">
      <w:pPr>
        <w:pStyle w:val="Bezmezer"/>
        <w:rPr>
          <w:rFonts w:cs="Arial"/>
          <w:b/>
          <w:sz w:val="22"/>
          <w:szCs w:val="22"/>
        </w:rPr>
      </w:pPr>
      <w:r w:rsidRPr="008D4F3F">
        <w:rPr>
          <w:rFonts w:cs="Arial"/>
          <w:b/>
          <w:sz w:val="22"/>
          <w:szCs w:val="22"/>
        </w:rPr>
        <w:t>B.7 Ochrana obyvatelstva</w:t>
      </w:r>
    </w:p>
    <w:p w14:paraId="28FFE914" w14:textId="77777777" w:rsidR="002865FE" w:rsidRPr="00F86AE2" w:rsidRDefault="002865FE" w:rsidP="002865FE">
      <w:pPr>
        <w:pStyle w:val="Bezmezer"/>
        <w:rPr>
          <w:rFonts w:cs="Arial"/>
          <w:sz w:val="16"/>
          <w:szCs w:val="22"/>
        </w:rPr>
      </w:pPr>
    </w:p>
    <w:p w14:paraId="7C9D7D80" w14:textId="77777777" w:rsidR="002865FE" w:rsidRPr="008D4F3F" w:rsidRDefault="002865FE" w:rsidP="002865FE">
      <w:pPr>
        <w:pStyle w:val="Bezmezer"/>
        <w:rPr>
          <w:rFonts w:cs="Arial"/>
          <w:b/>
          <w:sz w:val="22"/>
          <w:szCs w:val="22"/>
        </w:rPr>
      </w:pPr>
      <w:r w:rsidRPr="008D4F3F">
        <w:rPr>
          <w:rFonts w:cs="Arial"/>
          <w:b/>
          <w:sz w:val="22"/>
          <w:szCs w:val="22"/>
        </w:rPr>
        <w:t>B.8 Zásady organizace výstavby</w:t>
      </w:r>
    </w:p>
    <w:p w14:paraId="40E4A484" w14:textId="77777777" w:rsidR="002865FE" w:rsidRPr="008D4F3F" w:rsidRDefault="002865FE" w:rsidP="002865FE">
      <w:pPr>
        <w:pStyle w:val="Bezmezer"/>
        <w:rPr>
          <w:rFonts w:cs="Arial"/>
          <w:sz w:val="22"/>
          <w:szCs w:val="22"/>
        </w:rPr>
      </w:pPr>
      <w:r w:rsidRPr="008D4F3F">
        <w:rPr>
          <w:rFonts w:cs="Arial"/>
          <w:sz w:val="22"/>
          <w:szCs w:val="22"/>
        </w:rPr>
        <w:t>a) potřeby a spotřeby rozhodujících médií a hmot, jejich zajištění,</w:t>
      </w:r>
    </w:p>
    <w:p w14:paraId="1E88301A" w14:textId="77777777" w:rsidR="002865FE" w:rsidRPr="008D4F3F" w:rsidRDefault="002865FE" w:rsidP="002865FE">
      <w:pPr>
        <w:pStyle w:val="Bezmezer"/>
        <w:rPr>
          <w:rFonts w:cs="Arial"/>
          <w:sz w:val="22"/>
          <w:szCs w:val="22"/>
        </w:rPr>
      </w:pPr>
      <w:r w:rsidRPr="008D4F3F">
        <w:rPr>
          <w:rFonts w:cs="Arial"/>
          <w:sz w:val="22"/>
          <w:szCs w:val="22"/>
        </w:rPr>
        <w:t>b) odvodnění staveniště,</w:t>
      </w:r>
    </w:p>
    <w:p w14:paraId="69AA083F" w14:textId="77777777" w:rsidR="002865FE" w:rsidRPr="008D4F3F" w:rsidRDefault="002865FE" w:rsidP="002865FE">
      <w:pPr>
        <w:pStyle w:val="Bezmezer"/>
        <w:rPr>
          <w:rFonts w:cs="Arial"/>
          <w:sz w:val="22"/>
          <w:szCs w:val="22"/>
        </w:rPr>
      </w:pPr>
      <w:r w:rsidRPr="008D4F3F">
        <w:rPr>
          <w:rFonts w:cs="Arial"/>
          <w:sz w:val="22"/>
          <w:szCs w:val="22"/>
        </w:rPr>
        <w:t>c) napojení staveniště na stávající dopravní a technickou infrastrukturu,</w:t>
      </w:r>
    </w:p>
    <w:p w14:paraId="3B0B3892" w14:textId="77777777" w:rsidR="002865FE" w:rsidRPr="008D4F3F" w:rsidRDefault="002865FE" w:rsidP="002865FE">
      <w:pPr>
        <w:pStyle w:val="Bezmezer"/>
        <w:rPr>
          <w:rFonts w:cs="Arial"/>
          <w:sz w:val="22"/>
          <w:szCs w:val="22"/>
        </w:rPr>
      </w:pPr>
      <w:r w:rsidRPr="008D4F3F">
        <w:rPr>
          <w:rFonts w:cs="Arial"/>
          <w:sz w:val="22"/>
          <w:szCs w:val="22"/>
        </w:rPr>
        <w:t>d) vliv provádění stavby na okolní stavby a pozemky,</w:t>
      </w:r>
    </w:p>
    <w:p w14:paraId="38861128" w14:textId="77777777" w:rsidR="002865FE" w:rsidRPr="008D4F3F" w:rsidRDefault="002865FE" w:rsidP="002865FE">
      <w:pPr>
        <w:pStyle w:val="Bezmezer"/>
        <w:rPr>
          <w:rFonts w:cs="Arial"/>
          <w:sz w:val="22"/>
          <w:szCs w:val="22"/>
        </w:rPr>
      </w:pPr>
      <w:r w:rsidRPr="008D4F3F">
        <w:rPr>
          <w:rFonts w:cs="Arial"/>
          <w:sz w:val="22"/>
          <w:szCs w:val="22"/>
        </w:rPr>
        <w:t>e) ochrana okolí staveniště a požadavky na související</w:t>
      </w:r>
      <w:r>
        <w:rPr>
          <w:rFonts w:cs="Arial"/>
          <w:sz w:val="22"/>
          <w:szCs w:val="22"/>
        </w:rPr>
        <w:t xml:space="preserve"> </w:t>
      </w:r>
      <w:r w:rsidRPr="008D4F3F">
        <w:rPr>
          <w:rFonts w:cs="Arial"/>
          <w:sz w:val="22"/>
          <w:szCs w:val="22"/>
        </w:rPr>
        <w:t>demolice</w:t>
      </w:r>
      <w:r>
        <w:rPr>
          <w:rFonts w:cs="Arial"/>
          <w:sz w:val="22"/>
          <w:szCs w:val="22"/>
        </w:rPr>
        <w:t xml:space="preserve"> a</w:t>
      </w:r>
      <w:r w:rsidRPr="008D4F3F">
        <w:rPr>
          <w:rFonts w:cs="Arial"/>
          <w:sz w:val="22"/>
          <w:szCs w:val="22"/>
        </w:rPr>
        <w:t xml:space="preserve"> kácení dřevin,</w:t>
      </w:r>
    </w:p>
    <w:p w14:paraId="0A4CF663" w14:textId="77777777" w:rsidR="002865FE" w:rsidRPr="008D4F3F" w:rsidRDefault="002865FE" w:rsidP="002865FE">
      <w:pPr>
        <w:pStyle w:val="Bezmezer"/>
        <w:rPr>
          <w:rFonts w:cs="Arial"/>
          <w:sz w:val="22"/>
          <w:szCs w:val="22"/>
        </w:rPr>
      </w:pPr>
      <w:r w:rsidRPr="008D4F3F">
        <w:rPr>
          <w:rFonts w:cs="Arial"/>
          <w:sz w:val="22"/>
          <w:szCs w:val="22"/>
        </w:rPr>
        <w:t>f) maximální dočasné a trvalé zábory pro staveniště,</w:t>
      </w:r>
    </w:p>
    <w:p w14:paraId="4594F90C" w14:textId="77777777" w:rsidR="002865FE" w:rsidRPr="00127C8F" w:rsidRDefault="002865FE" w:rsidP="002865FE">
      <w:pPr>
        <w:pStyle w:val="Bezmezer"/>
        <w:rPr>
          <w:rFonts w:cs="Arial"/>
          <w:sz w:val="22"/>
          <w:szCs w:val="22"/>
        </w:rPr>
      </w:pPr>
      <w:r w:rsidRPr="00127C8F">
        <w:rPr>
          <w:rFonts w:cs="Arial"/>
          <w:sz w:val="22"/>
          <w:szCs w:val="22"/>
        </w:rPr>
        <w:t xml:space="preserve">g) požadavky na bezbariérové </w:t>
      </w:r>
      <w:proofErr w:type="spellStart"/>
      <w:r w:rsidRPr="00127C8F">
        <w:rPr>
          <w:rFonts w:cs="Arial"/>
          <w:sz w:val="22"/>
          <w:szCs w:val="22"/>
        </w:rPr>
        <w:t>obchozí</w:t>
      </w:r>
      <w:proofErr w:type="spellEnd"/>
      <w:r w:rsidRPr="00127C8F">
        <w:rPr>
          <w:rFonts w:cs="Arial"/>
          <w:sz w:val="22"/>
          <w:szCs w:val="22"/>
        </w:rPr>
        <w:t xml:space="preserve"> trasy,</w:t>
      </w:r>
    </w:p>
    <w:p w14:paraId="7F232D54" w14:textId="77777777" w:rsidR="002865FE" w:rsidRPr="00127C8F" w:rsidRDefault="002865FE" w:rsidP="002865FE">
      <w:pPr>
        <w:pStyle w:val="Bezmezer"/>
        <w:ind w:left="284" w:hanging="284"/>
        <w:rPr>
          <w:rFonts w:cs="Arial"/>
          <w:sz w:val="22"/>
          <w:szCs w:val="22"/>
        </w:rPr>
      </w:pPr>
      <w:r w:rsidRPr="00127C8F">
        <w:rPr>
          <w:rFonts w:cs="Arial"/>
          <w:sz w:val="22"/>
          <w:szCs w:val="22"/>
        </w:rPr>
        <w:t>h) maximální produkovaná množství a druhy odpadů a emisí při výstavbě, jejich likvidace,</w:t>
      </w:r>
    </w:p>
    <w:p w14:paraId="038EE5E8" w14:textId="77777777" w:rsidR="002865FE" w:rsidRPr="00127C8F" w:rsidRDefault="002865FE" w:rsidP="002865FE">
      <w:pPr>
        <w:pStyle w:val="Bezmezer"/>
        <w:rPr>
          <w:rFonts w:cs="Arial"/>
          <w:sz w:val="22"/>
          <w:szCs w:val="22"/>
        </w:rPr>
      </w:pPr>
      <w:r w:rsidRPr="00127C8F">
        <w:rPr>
          <w:rFonts w:cs="Arial"/>
          <w:sz w:val="22"/>
          <w:szCs w:val="22"/>
        </w:rPr>
        <w:t>i) bilance zemních prací, požadavky na přísun nebo deponie zemin,</w:t>
      </w:r>
    </w:p>
    <w:p w14:paraId="1C16A876" w14:textId="77777777" w:rsidR="002865FE" w:rsidRPr="00127C8F" w:rsidRDefault="002865FE" w:rsidP="002865FE">
      <w:pPr>
        <w:pStyle w:val="Bezmezer"/>
        <w:rPr>
          <w:rFonts w:cs="Arial"/>
          <w:sz w:val="22"/>
          <w:szCs w:val="22"/>
        </w:rPr>
      </w:pPr>
      <w:r w:rsidRPr="00127C8F">
        <w:rPr>
          <w:rFonts w:cs="Arial"/>
          <w:sz w:val="22"/>
          <w:szCs w:val="22"/>
        </w:rPr>
        <w:t>j) ochrana životního prostředí při výstavbě,</w:t>
      </w:r>
    </w:p>
    <w:p w14:paraId="2C496CAB" w14:textId="77777777" w:rsidR="002865FE" w:rsidRPr="00127C8F" w:rsidRDefault="002865FE" w:rsidP="002865FE">
      <w:pPr>
        <w:pStyle w:val="Bezmezer"/>
        <w:rPr>
          <w:rFonts w:cs="Arial"/>
          <w:sz w:val="22"/>
          <w:szCs w:val="22"/>
        </w:rPr>
      </w:pPr>
      <w:r w:rsidRPr="00127C8F">
        <w:rPr>
          <w:rFonts w:cs="Arial"/>
          <w:sz w:val="22"/>
          <w:szCs w:val="22"/>
        </w:rPr>
        <w:t>k) zásady bezpečnosti a ochrany zdraví při práci na staveništi,</w:t>
      </w:r>
    </w:p>
    <w:p w14:paraId="17DA9FA2" w14:textId="77777777" w:rsidR="002865FE" w:rsidRPr="008D4F3F" w:rsidRDefault="002865FE" w:rsidP="002865FE">
      <w:pPr>
        <w:pStyle w:val="Bezmezer"/>
        <w:rPr>
          <w:rFonts w:cs="Arial"/>
          <w:sz w:val="22"/>
          <w:szCs w:val="22"/>
        </w:rPr>
      </w:pPr>
      <w:r w:rsidRPr="008D4F3F">
        <w:rPr>
          <w:rFonts w:cs="Arial"/>
          <w:sz w:val="22"/>
          <w:szCs w:val="22"/>
        </w:rPr>
        <w:t>l) úpravy pro bezbariérové užívání výstavbou dotčených staveb,</w:t>
      </w:r>
    </w:p>
    <w:p w14:paraId="392AD694" w14:textId="77777777" w:rsidR="002865FE" w:rsidRPr="008D4F3F" w:rsidRDefault="002865FE" w:rsidP="002865FE">
      <w:pPr>
        <w:pStyle w:val="Bezmezer"/>
        <w:rPr>
          <w:rFonts w:cs="Arial"/>
          <w:sz w:val="22"/>
          <w:szCs w:val="22"/>
        </w:rPr>
      </w:pPr>
      <w:r w:rsidRPr="008D4F3F">
        <w:rPr>
          <w:rFonts w:cs="Arial"/>
          <w:sz w:val="22"/>
          <w:szCs w:val="22"/>
        </w:rPr>
        <w:t>m) zásady pro dopravní inženýrská opatření,</w:t>
      </w:r>
    </w:p>
    <w:p w14:paraId="3B76C59B" w14:textId="77777777" w:rsidR="002865FE" w:rsidRPr="008D4F3F" w:rsidRDefault="002865FE" w:rsidP="002865FE">
      <w:pPr>
        <w:pStyle w:val="Bezmezer"/>
        <w:rPr>
          <w:rFonts w:cs="Arial"/>
          <w:sz w:val="22"/>
          <w:szCs w:val="22"/>
        </w:rPr>
      </w:pPr>
      <w:r w:rsidRPr="008D4F3F">
        <w:rPr>
          <w:rFonts w:cs="Arial"/>
          <w:sz w:val="22"/>
          <w:szCs w:val="22"/>
        </w:rPr>
        <w:t xml:space="preserve">n) stanovení speciálních podmínek pro provádění stavby </w:t>
      </w:r>
    </w:p>
    <w:p w14:paraId="56879CFB" w14:textId="77777777" w:rsidR="002865FE" w:rsidRPr="006C3734" w:rsidRDefault="002865FE" w:rsidP="002865FE">
      <w:pPr>
        <w:pStyle w:val="Bezmezer"/>
        <w:rPr>
          <w:rFonts w:cs="Arial"/>
          <w:sz w:val="22"/>
          <w:szCs w:val="22"/>
        </w:rPr>
      </w:pPr>
      <w:r w:rsidRPr="006C3734">
        <w:rPr>
          <w:rFonts w:cs="Arial"/>
          <w:sz w:val="22"/>
          <w:szCs w:val="22"/>
        </w:rPr>
        <w:t>o) postup výstavby, rozhodující dílčí termíny</w:t>
      </w:r>
    </w:p>
    <w:p w14:paraId="2B9E2293" w14:textId="77777777" w:rsidR="002865FE" w:rsidRPr="001A483C" w:rsidRDefault="002865FE" w:rsidP="002865FE">
      <w:pPr>
        <w:pStyle w:val="Bezmezer"/>
        <w:rPr>
          <w:rFonts w:cs="Arial"/>
          <w:sz w:val="16"/>
          <w:szCs w:val="22"/>
        </w:rPr>
      </w:pPr>
    </w:p>
    <w:p w14:paraId="795A512D" w14:textId="77777777" w:rsidR="00203461" w:rsidRPr="00203461" w:rsidRDefault="00203461" w:rsidP="00203461">
      <w:pPr>
        <w:pStyle w:val="Bezmezer"/>
        <w:rPr>
          <w:rFonts w:cs="Arial"/>
          <w:b/>
          <w:sz w:val="22"/>
          <w:szCs w:val="18"/>
        </w:rPr>
      </w:pPr>
      <w:bookmarkStart w:id="0" w:name="_Toc91659222"/>
      <w:r w:rsidRPr="00203461">
        <w:rPr>
          <w:rFonts w:cs="Arial"/>
          <w:b/>
          <w:sz w:val="22"/>
          <w:szCs w:val="18"/>
        </w:rPr>
        <w:t>B.9 Celkové vodohospodářské řešení</w:t>
      </w:r>
      <w:bookmarkEnd w:id="0"/>
    </w:p>
    <w:p w14:paraId="30AB43B0" w14:textId="77777777" w:rsidR="002A430C" w:rsidRDefault="002A430C" w:rsidP="00D43E22">
      <w:pPr>
        <w:spacing w:line="360" w:lineRule="auto"/>
        <w:rPr>
          <w:rFonts w:cs="Arial"/>
          <w:szCs w:val="24"/>
        </w:rPr>
      </w:pPr>
    </w:p>
    <w:p w14:paraId="35508CA8" w14:textId="77777777" w:rsidR="002A430C" w:rsidRDefault="002A430C" w:rsidP="00D43E22">
      <w:pPr>
        <w:spacing w:line="360" w:lineRule="auto"/>
        <w:rPr>
          <w:rFonts w:cs="Arial"/>
          <w:szCs w:val="24"/>
        </w:rPr>
      </w:pPr>
    </w:p>
    <w:p w14:paraId="6E30DB13" w14:textId="77777777" w:rsidR="00A70DEE" w:rsidRDefault="00A70DEE" w:rsidP="00D43E22">
      <w:pPr>
        <w:spacing w:line="360" w:lineRule="auto"/>
        <w:rPr>
          <w:rFonts w:cs="Arial"/>
          <w:szCs w:val="24"/>
        </w:rPr>
      </w:pPr>
    </w:p>
    <w:p w14:paraId="63516422" w14:textId="77777777" w:rsidR="00A70DEE" w:rsidRDefault="00A70DEE" w:rsidP="00D43E22">
      <w:pPr>
        <w:spacing w:line="360" w:lineRule="auto"/>
        <w:rPr>
          <w:rFonts w:cs="Arial"/>
          <w:szCs w:val="24"/>
        </w:rPr>
      </w:pPr>
    </w:p>
    <w:p w14:paraId="447B4C7C" w14:textId="77777777" w:rsidR="00A70DEE" w:rsidRDefault="00A70DEE" w:rsidP="00D43E22">
      <w:pPr>
        <w:spacing w:line="360" w:lineRule="auto"/>
        <w:rPr>
          <w:rFonts w:cs="Arial"/>
          <w:szCs w:val="24"/>
        </w:rPr>
      </w:pPr>
    </w:p>
    <w:p w14:paraId="49320C9C" w14:textId="77777777" w:rsidR="00A70DEE" w:rsidRDefault="00A70DEE" w:rsidP="00D43E22">
      <w:pPr>
        <w:spacing w:line="360" w:lineRule="auto"/>
        <w:rPr>
          <w:rFonts w:cs="Arial"/>
          <w:szCs w:val="24"/>
        </w:rPr>
      </w:pPr>
    </w:p>
    <w:p w14:paraId="201A952A" w14:textId="77777777" w:rsidR="00A70DEE" w:rsidRDefault="00A70DEE" w:rsidP="00D43E22">
      <w:pPr>
        <w:spacing w:line="360" w:lineRule="auto"/>
        <w:rPr>
          <w:rFonts w:cs="Arial"/>
          <w:szCs w:val="24"/>
        </w:rPr>
      </w:pPr>
    </w:p>
    <w:p w14:paraId="36D93397" w14:textId="77777777" w:rsidR="00A70DEE" w:rsidRDefault="00A70DEE" w:rsidP="00D43E22">
      <w:pPr>
        <w:spacing w:line="360" w:lineRule="auto"/>
        <w:rPr>
          <w:rFonts w:cs="Arial"/>
          <w:szCs w:val="24"/>
        </w:rPr>
      </w:pPr>
    </w:p>
    <w:p w14:paraId="459CFEB3" w14:textId="77777777" w:rsidR="00A70DEE" w:rsidRDefault="00A70DEE" w:rsidP="00D43E22">
      <w:pPr>
        <w:spacing w:line="360" w:lineRule="auto"/>
        <w:rPr>
          <w:rFonts w:cs="Arial"/>
          <w:szCs w:val="24"/>
        </w:rPr>
      </w:pPr>
    </w:p>
    <w:p w14:paraId="32E3E083" w14:textId="77777777" w:rsidR="00A70DEE" w:rsidRDefault="00A70DEE" w:rsidP="00D43E22">
      <w:pPr>
        <w:spacing w:line="360" w:lineRule="auto"/>
        <w:rPr>
          <w:rFonts w:cs="Arial"/>
          <w:szCs w:val="24"/>
        </w:rPr>
      </w:pPr>
    </w:p>
    <w:p w14:paraId="6B28C001" w14:textId="77777777" w:rsidR="00A70DEE" w:rsidRDefault="00A70DEE" w:rsidP="00D43E22">
      <w:pPr>
        <w:spacing w:line="360" w:lineRule="auto"/>
        <w:rPr>
          <w:rFonts w:cs="Arial"/>
          <w:szCs w:val="24"/>
        </w:rPr>
      </w:pPr>
    </w:p>
    <w:p w14:paraId="155ACBF8" w14:textId="77777777" w:rsidR="00A70DEE" w:rsidRDefault="00A70DEE" w:rsidP="00D43E22">
      <w:pPr>
        <w:spacing w:line="360" w:lineRule="auto"/>
        <w:rPr>
          <w:rFonts w:cs="Arial"/>
          <w:szCs w:val="24"/>
        </w:rPr>
      </w:pPr>
    </w:p>
    <w:p w14:paraId="574FA842" w14:textId="77777777" w:rsidR="00A70DEE" w:rsidRDefault="00A70DEE" w:rsidP="00D43E22">
      <w:pPr>
        <w:spacing w:line="360" w:lineRule="auto"/>
        <w:rPr>
          <w:rFonts w:cs="Arial"/>
          <w:szCs w:val="24"/>
        </w:rPr>
      </w:pPr>
    </w:p>
    <w:p w14:paraId="25F6CA8A" w14:textId="77777777" w:rsidR="00A70DEE" w:rsidRDefault="00A70DEE" w:rsidP="00D43E22">
      <w:pPr>
        <w:spacing w:line="360" w:lineRule="auto"/>
        <w:rPr>
          <w:rFonts w:cs="Arial"/>
          <w:szCs w:val="24"/>
        </w:rPr>
      </w:pPr>
    </w:p>
    <w:p w14:paraId="07C4CC74" w14:textId="77777777" w:rsidR="00A70DEE" w:rsidRDefault="00A70DEE" w:rsidP="00D43E22">
      <w:pPr>
        <w:spacing w:line="360" w:lineRule="auto"/>
        <w:rPr>
          <w:rFonts w:cs="Arial"/>
          <w:szCs w:val="24"/>
        </w:rPr>
      </w:pPr>
    </w:p>
    <w:p w14:paraId="23E43A16" w14:textId="77777777" w:rsidR="00A70DEE" w:rsidRDefault="00A70DEE" w:rsidP="00D43E22">
      <w:pPr>
        <w:spacing w:line="360" w:lineRule="auto"/>
        <w:rPr>
          <w:rFonts w:cs="Arial"/>
          <w:szCs w:val="24"/>
        </w:rPr>
      </w:pPr>
    </w:p>
    <w:p w14:paraId="05951D76" w14:textId="77777777" w:rsidR="00A70DEE" w:rsidRDefault="00A70DEE" w:rsidP="00D43E22">
      <w:pPr>
        <w:spacing w:line="360" w:lineRule="auto"/>
        <w:rPr>
          <w:rFonts w:cs="Arial"/>
          <w:szCs w:val="24"/>
        </w:rPr>
      </w:pPr>
    </w:p>
    <w:p w14:paraId="4497E593" w14:textId="77777777" w:rsidR="00A70DEE" w:rsidRDefault="00A70DEE" w:rsidP="00D43E22">
      <w:pPr>
        <w:spacing w:line="360" w:lineRule="auto"/>
        <w:rPr>
          <w:rFonts w:cs="Arial"/>
          <w:szCs w:val="24"/>
        </w:rPr>
      </w:pPr>
    </w:p>
    <w:p w14:paraId="124F0A9A" w14:textId="77777777" w:rsidR="00A70DEE" w:rsidRDefault="00A70DEE" w:rsidP="00D43E22">
      <w:pPr>
        <w:spacing w:line="360" w:lineRule="auto"/>
        <w:rPr>
          <w:rFonts w:cs="Arial"/>
          <w:szCs w:val="24"/>
        </w:rPr>
      </w:pPr>
    </w:p>
    <w:p w14:paraId="7D567362" w14:textId="77777777" w:rsidR="00A70DEE" w:rsidRDefault="00A70DEE" w:rsidP="00D43E22">
      <w:pPr>
        <w:spacing w:line="360" w:lineRule="auto"/>
        <w:rPr>
          <w:rFonts w:cs="Arial"/>
          <w:szCs w:val="24"/>
        </w:rPr>
      </w:pPr>
    </w:p>
    <w:p w14:paraId="789574B4" w14:textId="77777777" w:rsidR="00A70DEE" w:rsidRDefault="00A70DEE" w:rsidP="00D43E22">
      <w:pPr>
        <w:spacing w:line="360" w:lineRule="auto"/>
        <w:rPr>
          <w:rFonts w:cs="Arial"/>
          <w:szCs w:val="24"/>
        </w:rPr>
      </w:pPr>
    </w:p>
    <w:p w14:paraId="18AB1235" w14:textId="77777777" w:rsidR="00A70DEE" w:rsidRDefault="00A70DEE" w:rsidP="00D43E22">
      <w:pPr>
        <w:spacing w:line="360" w:lineRule="auto"/>
        <w:rPr>
          <w:rFonts w:cs="Arial"/>
          <w:szCs w:val="24"/>
        </w:rPr>
      </w:pPr>
    </w:p>
    <w:p w14:paraId="75E6359F" w14:textId="77777777" w:rsidR="00A70DEE" w:rsidRDefault="00A70DEE" w:rsidP="00D43E22">
      <w:pPr>
        <w:spacing w:line="360" w:lineRule="auto"/>
        <w:rPr>
          <w:rFonts w:cs="Arial"/>
          <w:szCs w:val="24"/>
        </w:rPr>
      </w:pPr>
    </w:p>
    <w:p w14:paraId="1BA401B6" w14:textId="77777777" w:rsidR="00A70DEE" w:rsidRDefault="00A70DEE" w:rsidP="00D43E22">
      <w:pPr>
        <w:spacing w:line="360" w:lineRule="auto"/>
        <w:rPr>
          <w:rFonts w:cs="Arial"/>
          <w:szCs w:val="24"/>
        </w:rPr>
      </w:pPr>
    </w:p>
    <w:p w14:paraId="7DE25AC9" w14:textId="77777777" w:rsidR="00A70DEE" w:rsidRDefault="00A70DEE" w:rsidP="00D43E22">
      <w:pPr>
        <w:spacing w:line="360" w:lineRule="auto"/>
        <w:rPr>
          <w:rFonts w:cs="Arial"/>
          <w:szCs w:val="24"/>
        </w:rPr>
      </w:pPr>
    </w:p>
    <w:p w14:paraId="6FC1CFA5" w14:textId="77777777" w:rsidR="00A70DEE" w:rsidRDefault="00A70DEE" w:rsidP="00D43E22">
      <w:pPr>
        <w:spacing w:line="360" w:lineRule="auto"/>
        <w:rPr>
          <w:rFonts w:cs="Arial"/>
          <w:szCs w:val="24"/>
        </w:rPr>
      </w:pPr>
    </w:p>
    <w:p w14:paraId="7947EC3E" w14:textId="77777777" w:rsidR="00A70DEE" w:rsidRDefault="00A70DEE" w:rsidP="00D43E22">
      <w:pPr>
        <w:spacing w:line="360" w:lineRule="auto"/>
        <w:rPr>
          <w:rFonts w:cs="Arial"/>
          <w:szCs w:val="24"/>
        </w:rPr>
      </w:pPr>
    </w:p>
    <w:p w14:paraId="573EF7BD" w14:textId="77777777" w:rsidR="00A70DEE" w:rsidRDefault="00A70DEE" w:rsidP="00D43E22">
      <w:pPr>
        <w:spacing w:line="360" w:lineRule="auto"/>
        <w:rPr>
          <w:rFonts w:cs="Arial"/>
          <w:szCs w:val="24"/>
        </w:rPr>
      </w:pPr>
    </w:p>
    <w:p w14:paraId="25B2F92F" w14:textId="77777777" w:rsidR="00A70DEE" w:rsidRDefault="00A70DEE" w:rsidP="00D43E22">
      <w:pPr>
        <w:spacing w:line="360" w:lineRule="auto"/>
        <w:rPr>
          <w:rFonts w:cs="Arial"/>
          <w:szCs w:val="24"/>
        </w:rPr>
      </w:pPr>
    </w:p>
    <w:p w14:paraId="5E0E4CA6" w14:textId="77777777" w:rsidR="00A70DEE" w:rsidRDefault="00A70DEE" w:rsidP="00D43E22">
      <w:pPr>
        <w:spacing w:line="360" w:lineRule="auto"/>
        <w:rPr>
          <w:rFonts w:cs="Arial"/>
          <w:szCs w:val="24"/>
        </w:rPr>
      </w:pPr>
    </w:p>
    <w:p w14:paraId="659F6E92" w14:textId="77777777" w:rsidR="00A70DEE" w:rsidRDefault="00A70DEE" w:rsidP="00D43E22">
      <w:pPr>
        <w:spacing w:line="360" w:lineRule="auto"/>
        <w:rPr>
          <w:rFonts w:cs="Arial"/>
          <w:szCs w:val="24"/>
        </w:rPr>
      </w:pPr>
    </w:p>
    <w:p w14:paraId="3061B0F4" w14:textId="77777777" w:rsidR="00A70DEE" w:rsidRDefault="00A70DEE" w:rsidP="00D43E22">
      <w:pPr>
        <w:spacing w:line="360" w:lineRule="auto"/>
        <w:rPr>
          <w:rFonts w:cs="Arial"/>
          <w:szCs w:val="24"/>
        </w:rPr>
      </w:pPr>
    </w:p>
    <w:p w14:paraId="2ECE5948" w14:textId="77777777" w:rsidR="00A70DEE" w:rsidRDefault="00A70DEE" w:rsidP="00D43E22">
      <w:pPr>
        <w:spacing w:line="360" w:lineRule="auto"/>
        <w:rPr>
          <w:rFonts w:cs="Arial"/>
          <w:szCs w:val="24"/>
        </w:rPr>
      </w:pPr>
    </w:p>
    <w:p w14:paraId="3D43F46D" w14:textId="77777777" w:rsidR="00A70DEE" w:rsidRDefault="00A70DEE" w:rsidP="00D43E22">
      <w:pPr>
        <w:spacing w:line="360" w:lineRule="auto"/>
        <w:rPr>
          <w:rFonts w:cs="Arial"/>
          <w:szCs w:val="24"/>
        </w:rPr>
      </w:pPr>
    </w:p>
    <w:p w14:paraId="7304C832" w14:textId="77777777" w:rsidR="00A70DEE" w:rsidRDefault="00A70DEE" w:rsidP="00D43E22">
      <w:pPr>
        <w:spacing w:line="360" w:lineRule="auto"/>
        <w:rPr>
          <w:rFonts w:cs="Arial"/>
          <w:szCs w:val="24"/>
        </w:rPr>
      </w:pPr>
    </w:p>
    <w:p w14:paraId="198114C3" w14:textId="6D05A926" w:rsidR="00A70DEE" w:rsidRDefault="00A70DEE" w:rsidP="00D43E22">
      <w:pPr>
        <w:spacing w:line="360" w:lineRule="auto"/>
        <w:rPr>
          <w:rFonts w:cs="Arial"/>
          <w:szCs w:val="24"/>
        </w:rPr>
      </w:pPr>
    </w:p>
    <w:p w14:paraId="0D36F9F0" w14:textId="77777777" w:rsidR="002865FE" w:rsidRDefault="002865FE" w:rsidP="00D43E22">
      <w:pPr>
        <w:spacing w:line="360" w:lineRule="auto"/>
        <w:rPr>
          <w:rFonts w:cs="Arial"/>
          <w:szCs w:val="24"/>
        </w:rPr>
      </w:pPr>
    </w:p>
    <w:p w14:paraId="710DDE5F" w14:textId="77777777" w:rsidR="00A70DEE" w:rsidRDefault="00A70DEE" w:rsidP="00D43E22">
      <w:pPr>
        <w:spacing w:line="360" w:lineRule="auto"/>
        <w:rPr>
          <w:rFonts w:cs="Arial"/>
          <w:szCs w:val="24"/>
        </w:rPr>
      </w:pPr>
    </w:p>
    <w:p w14:paraId="3C18CBC9" w14:textId="2432AB5D" w:rsidR="00A70DEE" w:rsidRPr="002865FE" w:rsidRDefault="002865FE" w:rsidP="002865FE">
      <w:pPr>
        <w:pStyle w:val="Odstavecseseznamem"/>
        <w:numPr>
          <w:ilvl w:val="0"/>
          <w:numId w:val="43"/>
        </w:numPr>
        <w:spacing w:line="360" w:lineRule="auto"/>
        <w:jc w:val="right"/>
        <w:rPr>
          <w:rFonts w:ascii="Arial Black" w:hAnsi="Arial Black" w:cs="Arial"/>
          <w:w w:val="150"/>
          <w:sz w:val="32"/>
          <w:szCs w:val="32"/>
        </w:rPr>
      </w:pPr>
      <w:r w:rsidRPr="002865FE">
        <w:rPr>
          <w:rFonts w:ascii="Arial Black" w:hAnsi="Arial Black" w:cs="Arial"/>
          <w:w w:val="150"/>
          <w:sz w:val="32"/>
          <w:szCs w:val="32"/>
        </w:rPr>
        <w:t>Průvodní</w:t>
      </w:r>
      <w:r w:rsidR="008E3581" w:rsidRPr="002865FE">
        <w:rPr>
          <w:rFonts w:ascii="Arial Black" w:hAnsi="Arial Black" w:cs="Arial"/>
          <w:w w:val="150"/>
          <w:sz w:val="32"/>
          <w:szCs w:val="32"/>
        </w:rPr>
        <w:t xml:space="preserve"> zpráva</w:t>
      </w:r>
    </w:p>
    <w:p w14:paraId="1E4EBFCE" w14:textId="77777777" w:rsidR="00A70DEE" w:rsidRDefault="00A70DEE" w:rsidP="00D43E22">
      <w:pPr>
        <w:spacing w:line="360" w:lineRule="auto"/>
        <w:rPr>
          <w:rFonts w:cs="Arial"/>
          <w:szCs w:val="24"/>
        </w:rPr>
      </w:pPr>
    </w:p>
    <w:p w14:paraId="4E20F6E2" w14:textId="77777777" w:rsidR="00A70DEE" w:rsidRDefault="00A70DEE" w:rsidP="00D43E22">
      <w:pPr>
        <w:spacing w:line="360" w:lineRule="auto"/>
        <w:rPr>
          <w:rFonts w:cs="Arial"/>
          <w:szCs w:val="24"/>
        </w:rPr>
      </w:pPr>
    </w:p>
    <w:p w14:paraId="61AC2D04" w14:textId="77777777" w:rsidR="00A70DEE" w:rsidRDefault="00A70DEE" w:rsidP="00D43E22">
      <w:pPr>
        <w:spacing w:line="360" w:lineRule="auto"/>
        <w:rPr>
          <w:rFonts w:cs="Arial"/>
          <w:szCs w:val="24"/>
        </w:rPr>
      </w:pPr>
    </w:p>
    <w:p w14:paraId="2547E864" w14:textId="77777777" w:rsidR="00A70DEE" w:rsidRDefault="00A70DEE" w:rsidP="00D43E22">
      <w:pPr>
        <w:spacing w:line="360" w:lineRule="auto"/>
        <w:rPr>
          <w:rFonts w:cs="Arial"/>
          <w:szCs w:val="24"/>
        </w:rPr>
      </w:pPr>
    </w:p>
    <w:p w14:paraId="52AB1A6B" w14:textId="77777777" w:rsidR="00A70DEE" w:rsidRDefault="00A70DEE" w:rsidP="00D43E22">
      <w:pPr>
        <w:spacing w:line="360" w:lineRule="auto"/>
        <w:rPr>
          <w:rFonts w:cs="Arial"/>
          <w:szCs w:val="24"/>
        </w:rPr>
      </w:pPr>
    </w:p>
    <w:p w14:paraId="09216FC3" w14:textId="77777777" w:rsidR="00A70DEE" w:rsidRDefault="00A70DEE" w:rsidP="00D43E22">
      <w:pPr>
        <w:spacing w:line="360" w:lineRule="auto"/>
        <w:rPr>
          <w:rFonts w:cs="Arial"/>
          <w:szCs w:val="24"/>
        </w:rPr>
      </w:pPr>
    </w:p>
    <w:p w14:paraId="62C94D1A" w14:textId="77777777" w:rsidR="002A430C" w:rsidRDefault="002A430C" w:rsidP="00D43E22">
      <w:pPr>
        <w:spacing w:line="360" w:lineRule="auto"/>
        <w:rPr>
          <w:rFonts w:cs="Arial"/>
          <w:szCs w:val="24"/>
        </w:rPr>
      </w:pPr>
    </w:p>
    <w:p w14:paraId="22132684" w14:textId="77777777" w:rsidR="007007F0" w:rsidRPr="00D73FC3" w:rsidRDefault="007007F0" w:rsidP="007007F0">
      <w:pPr>
        <w:pStyle w:val="Bezmezer"/>
        <w:rPr>
          <w:rFonts w:cs="Arial"/>
          <w:b/>
          <w:sz w:val="28"/>
          <w:szCs w:val="22"/>
        </w:rPr>
      </w:pPr>
      <w:r w:rsidRPr="00D73FC3">
        <w:rPr>
          <w:rFonts w:cs="Arial"/>
          <w:b/>
          <w:sz w:val="28"/>
          <w:szCs w:val="22"/>
        </w:rPr>
        <w:lastRenderedPageBreak/>
        <w:t>A.1 Identifikační údaje</w:t>
      </w:r>
    </w:p>
    <w:p w14:paraId="53B94C93" w14:textId="77777777" w:rsidR="007007F0" w:rsidRPr="00574BD2" w:rsidRDefault="007007F0" w:rsidP="007007F0">
      <w:pPr>
        <w:tabs>
          <w:tab w:val="right" w:pos="8222"/>
        </w:tabs>
        <w:spacing w:line="276" w:lineRule="auto"/>
        <w:jc w:val="both"/>
        <w:rPr>
          <w:b/>
          <w:sz w:val="8"/>
          <w:szCs w:val="12"/>
        </w:rPr>
      </w:pPr>
    </w:p>
    <w:p w14:paraId="06BB8D34" w14:textId="77777777" w:rsidR="007007F0" w:rsidRPr="00F51D72" w:rsidRDefault="007007F0" w:rsidP="007007F0">
      <w:pPr>
        <w:tabs>
          <w:tab w:val="right" w:pos="8222"/>
        </w:tabs>
        <w:spacing w:line="276" w:lineRule="auto"/>
        <w:jc w:val="both"/>
        <w:rPr>
          <w:b/>
        </w:rPr>
      </w:pPr>
      <w:r w:rsidRPr="00F51D72">
        <w:rPr>
          <w:b/>
        </w:rPr>
        <w:t>A.1.1 Údaje o stavbě</w:t>
      </w:r>
    </w:p>
    <w:p w14:paraId="6DD12F01" w14:textId="77777777" w:rsidR="007007F0" w:rsidRPr="007007F0" w:rsidRDefault="007007F0" w:rsidP="007007F0">
      <w:pPr>
        <w:tabs>
          <w:tab w:val="left" w:pos="1985"/>
          <w:tab w:val="left" w:pos="2268"/>
        </w:tabs>
        <w:ind w:left="2268" w:hanging="2268"/>
        <w:rPr>
          <w:rFonts w:cs="Arial"/>
          <w:b/>
          <w:bCs/>
          <w:color w:val="212529"/>
          <w:szCs w:val="24"/>
          <w:shd w:val="clear" w:color="auto" w:fill="FFFFFF"/>
        </w:rPr>
      </w:pPr>
      <w:r w:rsidRPr="00312A4E">
        <w:rPr>
          <w:rFonts w:cs="Arial"/>
          <w:sz w:val="20"/>
        </w:rPr>
        <w:t>Název stavby</w:t>
      </w:r>
      <w:r w:rsidRPr="00312A4E">
        <w:rPr>
          <w:rFonts w:cs="Arial"/>
          <w:sz w:val="20"/>
        </w:rPr>
        <w:tab/>
      </w:r>
      <w:r>
        <w:rPr>
          <w:rFonts w:cs="Arial"/>
          <w:sz w:val="20"/>
        </w:rPr>
        <w:t>:</w:t>
      </w:r>
      <w:r>
        <w:rPr>
          <w:rFonts w:cs="Arial"/>
          <w:b/>
          <w:bCs/>
        </w:rPr>
        <w:tab/>
      </w:r>
      <w:r>
        <w:rPr>
          <w:rFonts w:cs="Arial"/>
          <w:b/>
          <w:bCs/>
          <w:color w:val="212529"/>
          <w:szCs w:val="24"/>
          <w:shd w:val="clear" w:color="auto" w:fill="FFFFFF"/>
        </w:rPr>
        <w:t>P</w:t>
      </w:r>
      <w:r w:rsidRPr="007007F0">
        <w:rPr>
          <w:rFonts w:cs="Arial"/>
          <w:b/>
          <w:bCs/>
          <w:color w:val="212529"/>
          <w:szCs w:val="24"/>
          <w:shd w:val="clear" w:color="auto" w:fill="FFFFFF"/>
        </w:rPr>
        <w:t>laveck</w:t>
      </w:r>
      <w:r>
        <w:rPr>
          <w:rFonts w:cs="Arial"/>
          <w:b/>
          <w:bCs/>
          <w:color w:val="212529"/>
          <w:szCs w:val="24"/>
          <w:shd w:val="clear" w:color="auto" w:fill="FFFFFF"/>
        </w:rPr>
        <w:t>ý</w:t>
      </w:r>
      <w:r w:rsidRPr="007007F0">
        <w:rPr>
          <w:rFonts w:cs="Arial"/>
          <w:b/>
          <w:bCs/>
          <w:color w:val="212529"/>
          <w:szCs w:val="24"/>
          <w:shd w:val="clear" w:color="auto" w:fill="FFFFFF"/>
        </w:rPr>
        <w:t xml:space="preserve"> bazén Varnsdorf</w:t>
      </w:r>
      <w:r>
        <w:rPr>
          <w:rFonts w:cs="Arial"/>
          <w:b/>
          <w:bCs/>
          <w:color w:val="212529"/>
          <w:szCs w:val="24"/>
          <w:shd w:val="clear" w:color="auto" w:fill="FFFFFF"/>
        </w:rPr>
        <w:t xml:space="preserve"> - </w:t>
      </w:r>
      <w:r w:rsidRPr="007007F0">
        <w:rPr>
          <w:rFonts w:cs="Arial"/>
          <w:b/>
          <w:bCs/>
          <w:color w:val="212529"/>
          <w:szCs w:val="24"/>
          <w:shd w:val="clear" w:color="auto" w:fill="FFFFFF"/>
        </w:rPr>
        <w:t xml:space="preserve">Instalace fotovoltaické elektrárny a zateplení střešního pláště objektu </w:t>
      </w:r>
    </w:p>
    <w:p w14:paraId="5247D900" w14:textId="77777777" w:rsidR="007007F0" w:rsidRPr="00845C99" w:rsidRDefault="007007F0" w:rsidP="007007F0">
      <w:pPr>
        <w:widowControl w:val="0"/>
        <w:tabs>
          <w:tab w:val="left" w:pos="1985"/>
          <w:tab w:val="left" w:pos="2268"/>
        </w:tabs>
        <w:autoSpaceDE w:val="0"/>
        <w:autoSpaceDN w:val="0"/>
        <w:adjustRightInd w:val="0"/>
        <w:jc w:val="both"/>
        <w:rPr>
          <w:rFonts w:cs="Arial"/>
          <w:b/>
          <w:bCs/>
          <w:sz w:val="4"/>
          <w:szCs w:val="4"/>
        </w:rPr>
      </w:pPr>
    </w:p>
    <w:p w14:paraId="295CB1FD" w14:textId="11166C9A" w:rsidR="007007F0" w:rsidRPr="00364B32" w:rsidRDefault="007007F0" w:rsidP="007007F0">
      <w:pPr>
        <w:widowControl w:val="0"/>
        <w:tabs>
          <w:tab w:val="left" w:pos="1985"/>
          <w:tab w:val="left" w:pos="2268"/>
        </w:tabs>
        <w:autoSpaceDE w:val="0"/>
        <w:autoSpaceDN w:val="0"/>
        <w:adjustRightInd w:val="0"/>
        <w:rPr>
          <w:rFonts w:cs="Arial"/>
          <w:sz w:val="22"/>
          <w:szCs w:val="18"/>
        </w:rPr>
      </w:pPr>
      <w:r w:rsidRPr="00312A4E">
        <w:rPr>
          <w:rFonts w:cs="Arial"/>
          <w:sz w:val="20"/>
        </w:rPr>
        <w:t>Místo stavby</w:t>
      </w:r>
      <w:r w:rsidRPr="00312A4E">
        <w:rPr>
          <w:rFonts w:cs="Arial"/>
          <w:sz w:val="20"/>
        </w:rPr>
        <w:tab/>
      </w:r>
      <w:r w:rsidRPr="00364B32">
        <w:rPr>
          <w:rFonts w:cs="Arial"/>
          <w:sz w:val="18"/>
          <w:szCs w:val="18"/>
        </w:rPr>
        <w:t>:</w:t>
      </w:r>
      <w:r w:rsidRPr="00364B32">
        <w:rPr>
          <w:rFonts w:cs="Arial"/>
          <w:sz w:val="18"/>
          <w:szCs w:val="18"/>
        </w:rPr>
        <w:tab/>
      </w:r>
      <w:r w:rsidRPr="007007F0">
        <w:rPr>
          <w:bCs/>
          <w:sz w:val="22"/>
          <w:szCs w:val="22"/>
        </w:rPr>
        <w:t>Varnsdorf, Edisonova a Západní ulice</w:t>
      </w:r>
      <w:r w:rsidRPr="007007F0">
        <w:rPr>
          <w:rFonts w:cs="Arial"/>
          <w:sz w:val="22"/>
          <w:szCs w:val="22"/>
        </w:rPr>
        <w:t>, Varnsdorf</w:t>
      </w:r>
    </w:p>
    <w:p w14:paraId="6424FA58" w14:textId="77777777" w:rsidR="007007F0" w:rsidRPr="003C4CEC" w:rsidRDefault="007007F0" w:rsidP="007007F0">
      <w:pPr>
        <w:widowControl w:val="0"/>
        <w:tabs>
          <w:tab w:val="left" w:pos="1985"/>
          <w:tab w:val="left" w:pos="2268"/>
        </w:tabs>
        <w:autoSpaceDE w:val="0"/>
        <w:autoSpaceDN w:val="0"/>
        <w:adjustRightInd w:val="0"/>
        <w:jc w:val="both"/>
        <w:rPr>
          <w:rFonts w:cs="Arial"/>
          <w:sz w:val="4"/>
          <w:szCs w:val="2"/>
        </w:rPr>
      </w:pPr>
    </w:p>
    <w:p w14:paraId="79A4EE16" w14:textId="5AA118B0" w:rsidR="007007F0" w:rsidRPr="007B5DEB" w:rsidRDefault="007007F0" w:rsidP="007007F0">
      <w:pPr>
        <w:tabs>
          <w:tab w:val="left" w:pos="1985"/>
          <w:tab w:val="left" w:pos="2268"/>
          <w:tab w:val="left" w:pos="2520"/>
          <w:tab w:val="left" w:pos="2880"/>
        </w:tabs>
        <w:jc w:val="both"/>
        <w:rPr>
          <w:rFonts w:cs="Arial"/>
          <w:bCs/>
          <w:sz w:val="20"/>
        </w:rPr>
      </w:pPr>
      <w:r w:rsidRPr="00312A4E">
        <w:rPr>
          <w:rFonts w:cs="Arial"/>
          <w:sz w:val="20"/>
        </w:rPr>
        <w:t>Katastrální území</w:t>
      </w:r>
      <w:r w:rsidRPr="00364B32">
        <w:rPr>
          <w:rFonts w:cs="Arial"/>
          <w:sz w:val="20"/>
        </w:rPr>
        <w:tab/>
        <w:t>:</w:t>
      </w:r>
      <w:r w:rsidRPr="00364B32">
        <w:rPr>
          <w:rFonts w:cs="Arial"/>
          <w:sz w:val="20"/>
        </w:rPr>
        <w:tab/>
      </w:r>
      <w:r w:rsidRPr="007007F0">
        <w:rPr>
          <w:bCs/>
          <w:sz w:val="22"/>
          <w:szCs w:val="18"/>
        </w:rPr>
        <w:t>776971 Varnsdorf</w:t>
      </w:r>
    </w:p>
    <w:p w14:paraId="474EC651" w14:textId="77777777" w:rsidR="007007F0" w:rsidRPr="003C4CEC" w:rsidRDefault="007007F0" w:rsidP="007007F0">
      <w:pPr>
        <w:tabs>
          <w:tab w:val="left" w:pos="1985"/>
          <w:tab w:val="left" w:pos="2268"/>
          <w:tab w:val="left" w:pos="2520"/>
          <w:tab w:val="left" w:pos="2880"/>
        </w:tabs>
        <w:jc w:val="both"/>
        <w:rPr>
          <w:rFonts w:cs="Arial"/>
          <w:sz w:val="4"/>
          <w:szCs w:val="4"/>
        </w:rPr>
      </w:pPr>
    </w:p>
    <w:p w14:paraId="0BE9A1D2" w14:textId="77777777" w:rsidR="007007F0" w:rsidRPr="007007F0" w:rsidRDefault="007007F0" w:rsidP="007007F0">
      <w:pPr>
        <w:tabs>
          <w:tab w:val="left" w:pos="1985"/>
          <w:tab w:val="left" w:pos="2268"/>
        </w:tabs>
        <w:rPr>
          <w:rFonts w:cs="Arial"/>
          <w:bCs/>
          <w:sz w:val="22"/>
          <w:szCs w:val="18"/>
        </w:rPr>
      </w:pPr>
      <w:r w:rsidRPr="00312A4E">
        <w:rPr>
          <w:rFonts w:cs="Arial"/>
          <w:sz w:val="20"/>
        </w:rPr>
        <w:t xml:space="preserve">Katastr. čís. </w:t>
      </w:r>
      <w:r w:rsidRPr="00312A4E">
        <w:rPr>
          <w:rFonts w:cs="Arial"/>
          <w:sz w:val="20"/>
        </w:rPr>
        <w:tab/>
      </w:r>
      <w:r w:rsidRPr="00364B32">
        <w:rPr>
          <w:rFonts w:cs="Arial"/>
          <w:sz w:val="20"/>
        </w:rPr>
        <w:t>:</w:t>
      </w:r>
      <w:r w:rsidRPr="00364B32">
        <w:rPr>
          <w:rFonts w:cs="Arial"/>
          <w:sz w:val="20"/>
        </w:rPr>
        <w:tab/>
      </w:r>
      <w:r w:rsidRPr="007007F0">
        <w:rPr>
          <w:rFonts w:cs="Arial"/>
          <w:bCs/>
          <w:sz w:val="22"/>
          <w:szCs w:val="18"/>
        </w:rPr>
        <w:t>2692/130; 2731/2 - areál</w:t>
      </w:r>
    </w:p>
    <w:p w14:paraId="067E6FDD" w14:textId="336C28F1" w:rsidR="007007F0" w:rsidRPr="003C4CEC" w:rsidRDefault="007007F0" w:rsidP="007007F0">
      <w:pPr>
        <w:tabs>
          <w:tab w:val="left" w:pos="1985"/>
          <w:tab w:val="left" w:pos="2268"/>
          <w:tab w:val="left" w:pos="2520"/>
          <w:tab w:val="left" w:pos="2880"/>
        </w:tabs>
        <w:ind w:left="2880" w:hanging="2880"/>
        <w:rPr>
          <w:rFonts w:cs="Arial"/>
          <w:sz w:val="4"/>
          <w:szCs w:val="2"/>
        </w:rPr>
      </w:pPr>
    </w:p>
    <w:p w14:paraId="3B962583" w14:textId="77777777" w:rsidR="007007F0" w:rsidRPr="00364B32" w:rsidRDefault="007007F0" w:rsidP="007007F0">
      <w:pPr>
        <w:widowControl w:val="0"/>
        <w:tabs>
          <w:tab w:val="left" w:pos="1985"/>
          <w:tab w:val="left" w:pos="2268"/>
        </w:tabs>
        <w:autoSpaceDE w:val="0"/>
        <w:autoSpaceDN w:val="0"/>
        <w:adjustRightInd w:val="0"/>
        <w:jc w:val="both"/>
        <w:rPr>
          <w:rFonts w:cs="Arial"/>
          <w:sz w:val="22"/>
          <w:szCs w:val="18"/>
        </w:rPr>
      </w:pPr>
      <w:r w:rsidRPr="00312A4E">
        <w:rPr>
          <w:rFonts w:cs="Arial"/>
          <w:sz w:val="20"/>
        </w:rPr>
        <w:t>Kraj</w:t>
      </w:r>
      <w:r w:rsidRPr="00312A4E">
        <w:rPr>
          <w:rFonts w:cs="Arial"/>
          <w:sz w:val="20"/>
        </w:rPr>
        <w:tab/>
      </w:r>
      <w:r w:rsidRPr="00364B32">
        <w:rPr>
          <w:rFonts w:cs="Arial"/>
          <w:sz w:val="18"/>
          <w:szCs w:val="18"/>
        </w:rPr>
        <w:t>:</w:t>
      </w:r>
      <w:r w:rsidRPr="00364B32">
        <w:rPr>
          <w:rFonts w:cs="Arial"/>
          <w:sz w:val="18"/>
          <w:szCs w:val="18"/>
        </w:rPr>
        <w:tab/>
      </w:r>
      <w:r w:rsidRPr="00A97F51">
        <w:rPr>
          <w:rFonts w:cs="Arial"/>
          <w:sz w:val="22"/>
          <w:szCs w:val="22"/>
        </w:rPr>
        <w:t>Ústecký</w:t>
      </w:r>
    </w:p>
    <w:p w14:paraId="0A29DD39" w14:textId="77777777" w:rsidR="007007F0" w:rsidRPr="003C4CEC" w:rsidRDefault="007007F0" w:rsidP="007007F0">
      <w:pPr>
        <w:widowControl w:val="0"/>
        <w:tabs>
          <w:tab w:val="left" w:pos="1985"/>
          <w:tab w:val="left" w:pos="2268"/>
        </w:tabs>
        <w:autoSpaceDE w:val="0"/>
        <w:autoSpaceDN w:val="0"/>
        <w:adjustRightInd w:val="0"/>
        <w:jc w:val="both"/>
        <w:rPr>
          <w:rFonts w:cs="Arial"/>
          <w:sz w:val="4"/>
          <w:szCs w:val="2"/>
        </w:rPr>
      </w:pPr>
    </w:p>
    <w:p w14:paraId="031883E4" w14:textId="11B6A10B" w:rsidR="007007F0" w:rsidRPr="00364B32" w:rsidRDefault="007007F0" w:rsidP="007007F0">
      <w:pPr>
        <w:widowControl w:val="0"/>
        <w:tabs>
          <w:tab w:val="left" w:pos="1985"/>
          <w:tab w:val="left" w:pos="2268"/>
        </w:tabs>
        <w:autoSpaceDE w:val="0"/>
        <w:autoSpaceDN w:val="0"/>
        <w:adjustRightInd w:val="0"/>
        <w:jc w:val="both"/>
        <w:rPr>
          <w:rFonts w:cs="Arial"/>
          <w:sz w:val="22"/>
          <w:szCs w:val="18"/>
        </w:rPr>
      </w:pPr>
      <w:r w:rsidRPr="00312A4E">
        <w:rPr>
          <w:rFonts w:cs="Arial"/>
          <w:sz w:val="20"/>
        </w:rPr>
        <w:t>Druh stavby</w:t>
      </w:r>
      <w:r w:rsidRPr="00312A4E">
        <w:rPr>
          <w:rFonts w:cs="Arial"/>
          <w:sz w:val="20"/>
        </w:rPr>
        <w:tab/>
      </w:r>
      <w:r w:rsidRPr="00364B32">
        <w:rPr>
          <w:rFonts w:cs="Arial"/>
          <w:sz w:val="18"/>
          <w:szCs w:val="18"/>
        </w:rPr>
        <w:t>:</w:t>
      </w:r>
      <w:r w:rsidRPr="00364B32">
        <w:rPr>
          <w:rFonts w:cs="Arial"/>
          <w:sz w:val="22"/>
          <w:szCs w:val="18"/>
        </w:rPr>
        <w:tab/>
      </w:r>
      <w:r>
        <w:rPr>
          <w:rFonts w:cs="Arial"/>
          <w:sz w:val="22"/>
          <w:szCs w:val="18"/>
        </w:rPr>
        <w:t>stavební úpravy objektu - energetické úspory</w:t>
      </w:r>
    </w:p>
    <w:p w14:paraId="5E886D6F" w14:textId="77777777" w:rsidR="007007F0" w:rsidRPr="003C4CEC" w:rsidRDefault="007007F0" w:rsidP="007007F0">
      <w:pPr>
        <w:widowControl w:val="0"/>
        <w:tabs>
          <w:tab w:val="left" w:pos="1985"/>
          <w:tab w:val="left" w:pos="2268"/>
        </w:tabs>
        <w:autoSpaceDE w:val="0"/>
        <w:autoSpaceDN w:val="0"/>
        <w:adjustRightInd w:val="0"/>
        <w:jc w:val="both"/>
        <w:rPr>
          <w:rFonts w:cs="Arial"/>
          <w:sz w:val="4"/>
          <w:szCs w:val="2"/>
        </w:rPr>
      </w:pPr>
    </w:p>
    <w:p w14:paraId="32DB3097" w14:textId="77777777" w:rsidR="007007F0" w:rsidRPr="00364B32" w:rsidRDefault="007007F0" w:rsidP="007007F0">
      <w:pPr>
        <w:widowControl w:val="0"/>
        <w:tabs>
          <w:tab w:val="left" w:pos="1985"/>
          <w:tab w:val="left" w:pos="2268"/>
        </w:tabs>
        <w:autoSpaceDE w:val="0"/>
        <w:autoSpaceDN w:val="0"/>
        <w:adjustRightInd w:val="0"/>
        <w:jc w:val="both"/>
        <w:rPr>
          <w:rFonts w:cs="Arial"/>
          <w:sz w:val="22"/>
          <w:szCs w:val="18"/>
        </w:rPr>
      </w:pPr>
      <w:r w:rsidRPr="00312A4E">
        <w:rPr>
          <w:rFonts w:cs="Arial"/>
          <w:sz w:val="20"/>
        </w:rPr>
        <w:t>Účel stavby</w:t>
      </w:r>
      <w:r w:rsidRPr="00312A4E">
        <w:rPr>
          <w:rFonts w:cs="Arial"/>
          <w:sz w:val="20"/>
        </w:rPr>
        <w:tab/>
      </w:r>
      <w:r w:rsidRPr="00364B32">
        <w:rPr>
          <w:rFonts w:cs="Arial"/>
          <w:sz w:val="18"/>
          <w:szCs w:val="18"/>
        </w:rPr>
        <w:t>:</w:t>
      </w:r>
      <w:r w:rsidRPr="00364B32">
        <w:rPr>
          <w:rFonts w:cs="Arial"/>
          <w:sz w:val="22"/>
          <w:szCs w:val="18"/>
        </w:rPr>
        <w:tab/>
        <w:t>občanská vybavenost - rekreace a sport</w:t>
      </w:r>
    </w:p>
    <w:p w14:paraId="1DE3E59A" w14:textId="77777777" w:rsidR="007007F0" w:rsidRPr="003C4CEC" w:rsidRDefault="007007F0" w:rsidP="007007F0">
      <w:pPr>
        <w:widowControl w:val="0"/>
        <w:tabs>
          <w:tab w:val="left" w:pos="1985"/>
          <w:tab w:val="left" w:pos="2268"/>
        </w:tabs>
        <w:autoSpaceDE w:val="0"/>
        <w:autoSpaceDN w:val="0"/>
        <w:adjustRightInd w:val="0"/>
        <w:jc w:val="both"/>
        <w:rPr>
          <w:rFonts w:cs="Arial"/>
          <w:sz w:val="4"/>
          <w:szCs w:val="2"/>
        </w:rPr>
      </w:pPr>
    </w:p>
    <w:p w14:paraId="55195E4C" w14:textId="77777777" w:rsidR="00CD2C23" w:rsidRDefault="007007F0" w:rsidP="007007F0">
      <w:pPr>
        <w:tabs>
          <w:tab w:val="left" w:pos="1985"/>
          <w:tab w:val="left" w:pos="2268"/>
        </w:tabs>
        <w:rPr>
          <w:bCs/>
          <w:color w:val="000000"/>
          <w:sz w:val="22"/>
          <w:szCs w:val="18"/>
        </w:rPr>
      </w:pPr>
      <w:r w:rsidRPr="00312A4E">
        <w:rPr>
          <w:rFonts w:cs="Arial"/>
          <w:sz w:val="20"/>
        </w:rPr>
        <w:t xml:space="preserve">Vlastník </w:t>
      </w:r>
      <w:r>
        <w:rPr>
          <w:rFonts w:cs="Arial"/>
          <w:sz w:val="20"/>
        </w:rPr>
        <w:t>stavby</w:t>
      </w:r>
      <w:r w:rsidRPr="00312A4E">
        <w:rPr>
          <w:rFonts w:cs="Arial"/>
          <w:sz w:val="20"/>
        </w:rPr>
        <w:tab/>
      </w:r>
      <w:r w:rsidRPr="00364B32">
        <w:rPr>
          <w:rFonts w:cs="Arial"/>
          <w:sz w:val="18"/>
          <w:szCs w:val="18"/>
        </w:rPr>
        <w:t>:</w:t>
      </w:r>
      <w:r w:rsidRPr="00364B32">
        <w:rPr>
          <w:rFonts w:cs="Arial"/>
          <w:sz w:val="22"/>
          <w:szCs w:val="18"/>
        </w:rPr>
        <w:tab/>
      </w:r>
      <w:r w:rsidRPr="007007F0">
        <w:rPr>
          <w:bCs/>
          <w:color w:val="000000"/>
          <w:sz w:val="22"/>
          <w:szCs w:val="18"/>
        </w:rPr>
        <w:t>Město Varnsdorf</w:t>
      </w:r>
    </w:p>
    <w:p w14:paraId="4BADDE25" w14:textId="2001AD05" w:rsidR="007007F0" w:rsidRPr="007007F0" w:rsidRDefault="00CD2C23" w:rsidP="003C4CEC">
      <w:pPr>
        <w:tabs>
          <w:tab w:val="left" w:pos="1985"/>
          <w:tab w:val="left" w:pos="2268"/>
        </w:tabs>
        <w:rPr>
          <w:rFonts w:cs="Arial"/>
          <w:bCs/>
          <w:color w:val="000000"/>
          <w:sz w:val="20"/>
          <w:szCs w:val="16"/>
        </w:rPr>
      </w:pPr>
      <w:r>
        <w:rPr>
          <w:bCs/>
          <w:color w:val="000000"/>
          <w:sz w:val="22"/>
          <w:szCs w:val="18"/>
        </w:rPr>
        <w:tab/>
      </w:r>
      <w:r>
        <w:rPr>
          <w:bCs/>
          <w:color w:val="000000"/>
          <w:sz w:val="22"/>
          <w:szCs w:val="18"/>
        </w:rPr>
        <w:tab/>
      </w:r>
      <w:r w:rsidR="007007F0" w:rsidRPr="007007F0">
        <w:rPr>
          <w:bCs/>
          <w:color w:val="000000"/>
          <w:sz w:val="22"/>
          <w:szCs w:val="18"/>
        </w:rPr>
        <w:t>n</w:t>
      </w:r>
      <w:r w:rsidR="007007F0" w:rsidRPr="007007F0">
        <w:rPr>
          <w:bCs/>
          <w:sz w:val="22"/>
          <w:szCs w:val="18"/>
        </w:rPr>
        <w:t>ám. E. Beneše 470, 407 47 Varnsdorf</w:t>
      </w:r>
      <w:r w:rsidR="003C4CEC">
        <w:rPr>
          <w:bCs/>
          <w:sz w:val="22"/>
          <w:szCs w:val="18"/>
        </w:rPr>
        <w:t xml:space="preserve">, </w:t>
      </w:r>
      <w:r w:rsidR="007007F0" w:rsidRPr="007007F0">
        <w:rPr>
          <w:bCs/>
          <w:sz w:val="22"/>
          <w:szCs w:val="18"/>
        </w:rPr>
        <w:t>IČO 00261718</w:t>
      </w:r>
    </w:p>
    <w:p w14:paraId="636C9349" w14:textId="77777777" w:rsidR="007007F0" w:rsidRPr="003C4CEC" w:rsidRDefault="007007F0" w:rsidP="007007F0">
      <w:pPr>
        <w:widowControl w:val="0"/>
        <w:tabs>
          <w:tab w:val="left" w:pos="1985"/>
          <w:tab w:val="left" w:pos="2268"/>
        </w:tabs>
        <w:autoSpaceDE w:val="0"/>
        <w:autoSpaceDN w:val="0"/>
        <w:adjustRightInd w:val="0"/>
        <w:ind w:left="2552" w:hanging="2552"/>
        <w:jc w:val="both"/>
        <w:rPr>
          <w:rFonts w:cs="Arial"/>
          <w:sz w:val="4"/>
          <w:szCs w:val="2"/>
        </w:rPr>
      </w:pPr>
    </w:p>
    <w:p w14:paraId="575B52ED" w14:textId="45F56417" w:rsidR="007007F0" w:rsidRDefault="007007F0" w:rsidP="007007F0">
      <w:pPr>
        <w:widowControl w:val="0"/>
        <w:tabs>
          <w:tab w:val="left" w:pos="1985"/>
          <w:tab w:val="left" w:pos="2268"/>
        </w:tabs>
        <w:autoSpaceDE w:val="0"/>
        <w:autoSpaceDN w:val="0"/>
        <w:adjustRightInd w:val="0"/>
        <w:jc w:val="both"/>
        <w:rPr>
          <w:rFonts w:cs="Arial"/>
          <w:sz w:val="22"/>
          <w:szCs w:val="18"/>
        </w:rPr>
      </w:pPr>
      <w:r w:rsidRPr="00312A4E">
        <w:rPr>
          <w:rFonts w:cs="Arial"/>
          <w:sz w:val="20"/>
        </w:rPr>
        <w:t>Stupeň dokumentace</w:t>
      </w:r>
      <w:r w:rsidRPr="00312A4E">
        <w:rPr>
          <w:rFonts w:cs="Arial"/>
          <w:sz w:val="20"/>
        </w:rPr>
        <w:tab/>
      </w:r>
      <w:r w:rsidRPr="00364B32">
        <w:rPr>
          <w:rFonts w:cs="Arial"/>
          <w:sz w:val="18"/>
          <w:szCs w:val="18"/>
        </w:rPr>
        <w:t>:</w:t>
      </w:r>
      <w:r w:rsidRPr="00364B32">
        <w:rPr>
          <w:rFonts w:cs="Arial"/>
          <w:sz w:val="22"/>
          <w:szCs w:val="18"/>
        </w:rPr>
        <w:tab/>
      </w:r>
      <w:r w:rsidR="00271E29">
        <w:rPr>
          <w:rFonts w:cs="Arial"/>
          <w:sz w:val="22"/>
          <w:szCs w:val="18"/>
        </w:rPr>
        <w:t>jednostupňová projektová dokumentace</w:t>
      </w:r>
    </w:p>
    <w:p w14:paraId="65892E27" w14:textId="77777777" w:rsidR="007007F0" w:rsidRPr="003C4CEC" w:rsidRDefault="007007F0" w:rsidP="007007F0">
      <w:pPr>
        <w:widowControl w:val="0"/>
        <w:tabs>
          <w:tab w:val="left" w:pos="1985"/>
          <w:tab w:val="left" w:pos="2410"/>
        </w:tabs>
        <w:autoSpaceDE w:val="0"/>
        <w:autoSpaceDN w:val="0"/>
        <w:adjustRightInd w:val="0"/>
        <w:jc w:val="both"/>
        <w:rPr>
          <w:rFonts w:cs="Arial"/>
          <w:sz w:val="12"/>
          <w:szCs w:val="8"/>
        </w:rPr>
      </w:pPr>
    </w:p>
    <w:p w14:paraId="052C4C25" w14:textId="733BE76B" w:rsidR="00CD2C23" w:rsidRDefault="007007F0" w:rsidP="007007F0">
      <w:pPr>
        <w:widowControl w:val="0"/>
        <w:tabs>
          <w:tab w:val="left" w:pos="1985"/>
          <w:tab w:val="left" w:pos="2410"/>
        </w:tabs>
        <w:autoSpaceDE w:val="0"/>
        <w:autoSpaceDN w:val="0"/>
        <w:adjustRightInd w:val="0"/>
        <w:jc w:val="both"/>
        <w:rPr>
          <w:rFonts w:cs="Arial"/>
          <w:sz w:val="22"/>
          <w:szCs w:val="18"/>
        </w:rPr>
      </w:pPr>
      <w:r w:rsidRPr="00574BD2">
        <w:rPr>
          <w:rFonts w:cs="Arial"/>
          <w:sz w:val="22"/>
          <w:szCs w:val="18"/>
        </w:rPr>
        <w:t xml:space="preserve">Jedná se o </w:t>
      </w:r>
      <w:r w:rsidR="00CD2C23">
        <w:rPr>
          <w:rFonts w:cs="Arial"/>
          <w:sz w:val="22"/>
          <w:szCs w:val="18"/>
        </w:rPr>
        <w:t>stavební úpravy stávající stavby související provozními úsporami energie - instalací fotovoltaické elektrárny (FVE)</w:t>
      </w:r>
    </w:p>
    <w:p w14:paraId="1C7B2B78" w14:textId="77777777" w:rsidR="00CD2C23" w:rsidRPr="00CD2C23" w:rsidRDefault="00CD2C23" w:rsidP="007007F0">
      <w:pPr>
        <w:widowControl w:val="0"/>
        <w:tabs>
          <w:tab w:val="left" w:pos="1985"/>
          <w:tab w:val="left" w:pos="2410"/>
        </w:tabs>
        <w:autoSpaceDE w:val="0"/>
        <w:autoSpaceDN w:val="0"/>
        <w:adjustRightInd w:val="0"/>
        <w:jc w:val="both"/>
        <w:rPr>
          <w:rFonts w:cs="Arial"/>
          <w:sz w:val="16"/>
          <w:szCs w:val="12"/>
        </w:rPr>
      </w:pPr>
    </w:p>
    <w:p w14:paraId="359C841E" w14:textId="77777777" w:rsidR="007007F0" w:rsidRPr="00F51D72" w:rsidRDefault="007007F0" w:rsidP="007007F0">
      <w:pPr>
        <w:tabs>
          <w:tab w:val="left" w:pos="1560"/>
          <w:tab w:val="left" w:pos="1985"/>
        </w:tabs>
        <w:jc w:val="both"/>
        <w:rPr>
          <w:b/>
        </w:rPr>
      </w:pPr>
      <w:r w:rsidRPr="00F51D72">
        <w:rPr>
          <w:b/>
        </w:rPr>
        <w:t>A.1.</w:t>
      </w:r>
      <w:r>
        <w:rPr>
          <w:b/>
        </w:rPr>
        <w:t>2</w:t>
      </w:r>
      <w:r w:rsidRPr="00F51D72">
        <w:rPr>
          <w:b/>
        </w:rPr>
        <w:t xml:space="preserve"> Údaje o stav</w:t>
      </w:r>
      <w:r>
        <w:rPr>
          <w:b/>
        </w:rPr>
        <w:t>ebníkovi</w:t>
      </w:r>
    </w:p>
    <w:p w14:paraId="50854D43" w14:textId="61D8886D" w:rsidR="007007F0" w:rsidRPr="00364B32" w:rsidRDefault="007007F0" w:rsidP="00CD2C23">
      <w:pPr>
        <w:widowControl w:val="0"/>
        <w:tabs>
          <w:tab w:val="left" w:pos="1985"/>
          <w:tab w:val="left" w:pos="2268"/>
        </w:tabs>
        <w:autoSpaceDE w:val="0"/>
        <w:autoSpaceDN w:val="0"/>
        <w:adjustRightInd w:val="0"/>
        <w:rPr>
          <w:rFonts w:cs="Arial"/>
          <w:color w:val="000000"/>
          <w:sz w:val="22"/>
          <w:szCs w:val="18"/>
        </w:rPr>
      </w:pPr>
      <w:r w:rsidRPr="00364B32">
        <w:rPr>
          <w:sz w:val="20"/>
        </w:rPr>
        <w:t>Stavebník</w:t>
      </w:r>
      <w:r w:rsidRPr="002A0EF3">
        <w:rPr>
          <w:sz w:val="22"/>
          <w:szCs w:val="22"/>
        </w:rPr>
        <w:tab/>
      </w:r>
      <w:r w:rsidRPr="00364B32">
        <w:rPr>
          <w:sz w:val="22"/>
          <w:szCs w:val="22"/>
        </w:rPr>
        <w:t>:</w:t>
      </w:r>
      <w:r w:rsidRPr="00364B32">
        <w:rPr>
          <w:sz w:val="22"/>
          <w:szCs w:val="22"/>
        </w:rPr>
        <w:tab/>
      </w:r>
      <w:r w:rsidRPr="006E169A">
        <w:rPr>
          <w:rFonts w:cs="Arial"/>
          <w:b/>
          <w:bCs/>
          <w:color w:val="000000"/>
          <w:sz w:val="22"/>
          <w:szCs w:val="18"/>
        </w:rPr>
        <w:t xml:space="preserve">Město </w:t>
      </w:r>
      <w:r w:rsidR="00CD2C23">
        <w:rPr>
          <w:rFonts w:cs="Arial"/>
          <w:b/>
          <w:bCs/>
          <w:color w:val="000000"/>
          <w:sz w:val="22"/>
          <w:szCs w:val="18"/>
        </w:rPr>
        <w:t>Varnsdorf</w:t>
      </w:r>
    </w:p>
    <w:p w14:paraId="7B58F829" w14:textId="7881F2FB" w:rsidR="00CD2C23" w:rsidRPr="007007F0" w:rsidRDefault="00CD2C23" w:rsidP="003C4CEC">
      <w:pPr>
        <w:tabs>
          <w:tab w:val="left" w:pos="1985"/>
          <w:tab w:val="left" w:pos="2268"/>
        </w:tabs>
        <w:rPr>
          <w:rFonts w:cs="Arial"/>
          <w:bCs/>
          <w:color w:val="000000"/>
          <w:sz w:val="20"/>
          <w:szCs w:val="16"/>
        </w:rPr>
      </w:pPr>
      <w:r>
        <w:rPr>
          <w:bCs/>
          <w:color w:val="000000"/>
          <w:sz w:val="22"/>
          <w:szCs w:val="18"/>
        </w:rPr>
        <w:tab/>
      </w:r>
      <w:r>
        <w:rPr>
          <w:bCs/>
          <w:color w:val="000000"/>
          <w:sz w:val="22"/>
          <w:szCs w:val="18"/>
        </w:rPr>
        <w:tab/>
      </w:r>
      <w:r w:rsidRPr="007007F0">
        <w:rPr>
          <w:bCs/>
          <w:color w:val="000000"/>
          <w:sz w:val="22"/>
          <w:szCs w:val="18"/>
        </w:rPr>
        <w:t>n</w:t>
      </w:r>
      <w:r w:rsidRPr="007007F0">
        <w:rPr>
          <w:bCs/>
          <w:sz w:val="22"/>
          <w:szCs w:val="18"/>
        </w:rPr>
        <w:t>ám. E. Beneše 470, 407 47 Varnsdorf</w:t>
      </w:r>
      <w:r w:rsidR="003C4CEC">
        <w:rPr>
          <w:bCs/>
          <w:sz w:val="22"/>
          <w:szCs w:val="18"/>
        </w:rPr>
        <w:t xml:space="preserve">, </w:t>
      </w:r>
      <w:r w:rsidRPr="007007F0">
        <w:rPr>
          <w:bCs/>
          <w:sz w:val="22"/>
          <w:szCs w:val="18"/>
        </w:rPr>
        <w:t>IČO 00261718</w:t>
      </w:r>
    </w:p>
    <w:p w14:paraId="24F1DF6E" w14:textId="67C9B484" w:rsidR="00CD2C23" w:rsidRPr="00574BD2" w:rsidRDefault="007007F0" w:rsidP="00CD2C23">
      <w:pPr>
        <w:widowControl w:val="0"/>
        <w:tabs>
          <w:tab w:val="left" w:pos="1985"/>
          <w:tab w:val="left" w:pos="2410"/>
        </w:tabs>
        <w:autoSpaceDE w:val="0"/>
        <w:autoSpaceDN w:val="0"/>
        <w:adjustRightInd w:val="0"/>
        <w:ind w:left="2552" w:hanging="2552"/>
        <w:rPr>
          <w:rFonts w:cs="Arial"/>
          <w:sz w:val="10"/>
          <w:szCs w:val="16"/>
        </w:rPr>
      </w:pPr>
      <w:r w:rsidRPr="00312A4E">
        <w:rPr>
          <w:rFonts w:cs="Arial"/>
          <w:color w:val="000000"/>
          <w:sz w:val="20"/>
        </w:rPr>
        <w:tab/>
      </w:r>
    </w:p>
    <w:p w14:paraId="5B8DE3A8" w14:textId="77777777" w:rsidR="007007F0" w:rsidRPr="001122AC" w:rsidRDefault="007007F0" w:rsidP="007007F0">
      <w:pPr>
        <w:tabs>
          <w:tab w:val="left" w:pos="1560"/>
          <w:tab w:val="left" w:pos="1985"/>
        </w:tabs>
        <w:spacing w:line="276" w:lineRule="auto"/>
        <w:jc w:val="both"/>
        <w:rPr>
          <w:b/>
          <w:szCs w:val="24"/>
        </w:rPr>
      </w:pPr>
      <w:r w:rsidRPr="001122AC">
        <w:rPr>
          <w:b/>
          <w:szCs w:val="24"/>
        </w:rPr>
        <w:t>A.1.</w:t>
      </w:r>
      <w:r>
        <w:rPr>
          <w:b/>
          <w:szCs w:val="24"/>
        </w:rPr>
        <w:t>3</w:t>
      </w:r>
      <w:r w:rsidRPr="001122AC">
        <w:rPr>
          <w:b/>
          <w:szCs w:val="24"/>
        </w:rPr>
        <w:t xml:space="preserve"> Údaje o</w:t>
      </w:r>
      <w:r w:rsidRPr="001122AC">
        <w:rPr>
          <w:rFonts w:cs="Arial"/>
          <w:b/>
          <w:szCs w:val="24"/>
        </w:rPr>
        <w:t xml:space="preserve"> zpracovateli projektové dokumentace</w:t>
      </w:r>
      <w:r w:rsidRPr="001122AC">
        <w:rPr>
          <w:b/>
          <w:szCs w:val="24"/>
        </w:rPr>
        <w:t xml:space="preserve"> </w:t>
      </w:r>
    </w:p>
    <w:p w14:paraId="6D638031" w14:textId="77777777" w:rsidR="007007F0" w:rsidRPr="001122AC" w:rsidRDefault="007007F0" w:rsidP="007007F0">
      <w:pPr>
        <w:pStyle w:val="Bezmezer"/>
        <w:tabs>
          <w:tab w:val="left" w:pos="1985"/>
          <w:tab w:val="left" w:pos="2410"/>
        </w:tabs>
        <w:spacing w:line="276" w:lineRule="auto"/>
        <w:rPr>
          <w:rFonts w:cs="Arial"/>
          <w:b/>
          <w:sz w:val="22"/>
          <w:szCs w:val="22"/>
        </w:rPr>
      </w:pPr>
      <w:r w:rsidRPr="00364B32">
        <w:rPr>
          <w:rFonts w:cs="Arial"/>
          <w:sz w:val="20"/>
        </w:rPr>
        <w:t xml:space="preserve">Projektant </w:t>
      </w:r>
      <w:r w:rsidRPr="001122AC">
        <w:rPr>
          <w:rFonts w:cs="Arial"/>
          <w:sz w:val="22"/>
          <w:szCs w:val="22"/>
        </w:rPr>
        <w:tab/>
        <w:t>:</w:t>
      </w:r>
      <w:r>
        <w:rPr>
          <w:rFonts w:cs="Arial"/>
          <w:sz w:val="22"/>
          <w:szCs w:val="22"/>
        </w:rPr>
        <w:tab/>
      </w:r>
      <w:r w:rsidRPr="001122AC">
        <w:rPr>
          <w:rFonts w:cs="Arial"/>
          <w:b/>
          <w:sz w:val="22"/>
          <w:szCs w:val="22"/>
        </w:rPr>
        <w:t xml:space="preserve">h </w:t>
      </w:r>
      <w:r>
        <w:rPr>
          <w:rFonts w:cs="Arial"/>
          <w:b/>
          <w:sz w:val="22"/>
          <w:szCs w:val="22"/>
        </w:rPr>
        <w:t>-</w:t>
      </w:r>
      <w:r w:rsidRPr="001122AC">
        <w:rPr>
          <w:rFonts w:cs="Arial"/>
          <w:b/>
          <w:sz w:val="22"/>
          <w:szCs w:val="22"/>
        </w:rPr>
        <w:t xml:space="preserve"> projekt s.r.o.</w:t>
      </w:r>
    </w:p>
    <w:p w14:paraId="4BC7D6A6" w14:textId="5DE49C20" w:rsidR="007007F0" w:rsidRPr="001122AC" w:rsidRDefault="007007F0" w:rsidP="007007F0">
      <w:pPr>
        <w:pStyle w:val="Bezmezer"/>
        <w:tabs>
          <w:tab w:val="left" w:pos="1985"/>
          <w:tab w:val="left" w:pos="2410"/>
        </w:tabs>
        <w:spacing w:line="276" w:lineRule="auto"/>
        <w:rPr>
          <w:rFonts w:cs="Arial"/>
          <w:sz w:val="22"/>
          <w:szCs w:val="22"/>
        </w:rPr>
      </w:pPr>
      <w:r w:rsidRPr="001122AC">
        <w:rPr>
          <w:rFonts w:cs="Arial"/>
          <w:sz w:val="22"/>
          <w:szCs w:val="22"/>
        </w:rPr>
        <w:tab/>
      </w:r>
      <w:r w:rsidRPr="001122AC">
        <w:rPr>
          <w:rFonts w:cs="Arial"/>
          <w:sz w:val="22"/>
          <w:szCs w:val="22"/>
        </w:rPr>
        <w:tab/>
        <w:t xml:space="preserve">Korunní 968/31, </w:t>
      </w:r>
      <w:r>
        <w:rPr>
          <w:rFonts w:cs="Arial"/>
          <w:sz w:val="22"/>
          <w:szCs w:val="22"/>
        </w:rPr>
        <w:t xml:space="preserve">120 00 </w:t>
      </w:r>
      <w:r w:rsidRPr="001122AC">
        <w:rPr>
          <w:rFonts w:cs="Arial"/>
          <w:sz w:val="22"/>
          <w:szCs w:val="22"/>
        </w:rPr>
        <w:t>Praha 2</w:t>
      </w:r>
      <w:r w:rsidR="003C4CEC">
        <w:rPr>
          <w:rFonts w:cs="Arial"/>
          <w:sz w:val="22"/>
          <w:szCs w:val="22"/>
        </w:rPr>
        <w:t xml:space="preserve">, </w:t>
      </w:r>
      <w:r w:rsidRPr="001122AC">
        <w:rPr>
          <w:rFonts w:cs="Arial"/>
          <w:sz w:val="22"/>
          <w:szCs w:val="22"/>
        </w:rPr>
        <w:tab/>
        <w:t>IČ 60468653</w:t>
      </w:r>
    </w:p>
    <w:p w14:paraId="4C827F1D" w14:textId="77777777" w:rsidR="007007F0" w:rsidRPr="001122AC" w:rsidRDefault="007007F0" w:rsidP="007007F0">
      <w:pPr>
        <w:tabs>
          <w:tab w:val="left" w:pos="1985"/>
          <w:tab w:val="left" w:pos="2410"/>
        </w:tabs>
        <w:spacing w:line="276" w:lineRule="auto"/>
        <w:rPr>
          <w:rFonts w:cs="Arial"/>
          <w:sz w:val="22"/>
          <w:szCs w:val="22"/>
        </w:rPr>
      </w:pPr>
      <w:r w:rsidRPr="00364B32">
        <w:rPr>
          <w:rFonts w:cs="Arial"/>
          <w:sz w:val="20"/>
        </w:rPr>
        <w:t>HIP</w:t>
      </w:r>
      <w:r w:rsidRPr="001122AC">
        <w:rPr>
          <w:rFonts w:cs="Arial"/>
          <w:sz w:val="22"/>
          <w:szCs w:val="22"/>
        </w:rPr>
        <w:tab/>
        <w:t>:</w:t>
      </w:r>
      <w:r w:rsidRPr="001122AC">
        <w:rPr>
          <w:rFonts w:cs="Arial"/>
          <w:sz w:val="22"/>
          <w:szCs w:val="22"/>
        </w:rPr>
        <w:tab/>
        <w:t xml:space="preserve">Ing. </w:t>
      </w:r>
      <w:r>
        <w:rPr>
          <w:rFonts w:cs="Arial"/>
          <w:sz w:val="22"/>
          <w:szCs w:val="22"/>
        </w:rPr>
        <w:t>Karel Rösler</w:t>
      </w:r>
      <w:r w:rsidRPr="001122AC">
        <w:rPr>
          <w:rFonts w:cs="Arial"/>
          <w:sz w:val="22"/>
          <w:szCs w:val="22"/>
        </w:rPr>
        <w:t xml:space="preserve"> (777</w:t>
      </w:r>
      <w:r>
        <w:rPr>
          <w:rFonts w:cs="Arial"/>
          <w:sz w:val="22"/>
          <w:szCs w:val="22"/>
        </w:rPr>
        <w:t> 731 444</w:t>
      </w:r>
      <w:r w:rsidRPr="001122AC">
        <w:rPr>
          <w:rFonts w:cs="Arial"/>
          <w:sz w:val="22"/>
          <w:szCs w:val="22"/>
        </w:rPr>
        <w:t>)</w:t>
      </w:r>
      <w:r>
        <w:rPr>
          <w:rFonts w:cs="Arial"/>
          <w:sz w:val="22"/>
          <w:szCs w:val="22"/>
        </w:rPr>
        <w:t>, Č</w:t>
      </w:r>
      <w:r w:rsidRPr="001122AC">
        <w:rPr>
          <w:rFonts w:cs="Arial"/>
          <w:sz w:val="22"/>
          <w:szCs w:val="22"/>
        </w:rPr>
        <w:t>KAIT</w:t>
      </w:r>
      <w:r>
        <w:rPr>
          <w:rFonts w:cs="Arial"/>
          <w:sz w:val="22"/>
          <w:szCs w:val="22"/>
        </w:rPr>
        <w:t>:</w:t>
      </w:r>
      <w:r w:rsidRPr="001122AC">
        <w:rPr>
          <w:rFonts w:cs="Arial"/>
          <w:sz w:val="22"/>
          <w:szCs w:val="22"/>
        </w:rPr>
        <w:t xml:space="preserve"> 000302</w:t>
      </w:r>
      <w:r>
        <w:rPr>
          <w:rFonts w:cs="Arial"/>
          <w:sz w:val="22"/>
          <w:szCs w:val="22"/>
        </w:rPr>
        <w:t>8</w:t>
      </w:r>
    </w:p>
    <w:p w14:paraId="45534916" w14:textId="77777777" w:rsidR="007007F0" w:rsidRDefault="007007F0" w:rsidP="007007F0">
      <w:pPr>
        <w:tabs>
          <w:tab w:val="left" w:pos="1985"/>
          <w:tab w:val="left" w:pos="2410"/>
        </w:tabs>
        <w:spacing w:line="276" w:lineRule="auto"/>
        <w:rPr>
          <w:rFonts w:cs="Arial"/>
          <w:sz w:val="22"/>
          <w:szCs w:val="22"/>
        </w:rPr>
      </w:pPr>
      <w:r w:rsidRPr="00364B32">
        <w:rPr>
          <w:rFonts w:cs="Arial"/>
          <w:sz w:val="20"/>
        </w:rPr>
        <w:t>Stavební řešení</w:t>
      </w:r>
      <w:r w:rsidRPr="001122AC">
        <w:rPr>
          <w:rFonts w:cs="Arial"/>
          <w:sz w:val="22"/>
          <w:szCs w:val="22"/>
        </w:rPr>
        <w:tab/>
        <w:t>:</w:t>
      </w:r>
      <w:r w:rsidRPr="001122AC">
        <w:rPr>
          <w:rFonts w:cs="Arial"/>
          <w:sz w:val="22"/>
          <w:szCs w:val="22"/>
        </w:rPr>
        <w:tab/>
        <w:t xml:space="preserve">Ing. </w:t>
      </w:r>
      <w:r>
        <w:rPr>
          <w:rFonts w:cs="Arial"/>
          <w:sz w:val="22"/>
          <w:szCs w:val="22"/>
        </w:rPr>
        <w:t xml:space="preserve">Petr Hruschka, Pavel Hnilička </w:t>
      </w:r>
      <w:r w:rsidRPr="001122AC">
        <w:rPr>
          <w:rFonts w:cs="Arial"/>
          <w:sz w:val="22"/>
          <w:szCs w:val="22"/>
        </w:rPr>
        <w:t>(7</w:t>
      </w:r>
      <w:r>
        <w:rPr>
          <w:rFonts w:cs="Arial"/>
          <w:sz w:val="22"/>
          <w:szCs w:val="22"/>
        </w:rPr>
        <w:t>77 731 445</w:t>
      </w:r>
      <w:r w:rsidRPr="001122AC">
        <w:rPr>
          <w:rFonts w:cs="Arial"/>
          <w:sz w:val="22"/>
          <w:szCs w:val="22"/>
        </w:rPr>
        <w:t>)</w:t>
      </w:r>
    </w:p>
    <w:p w14:paraId="2727AAC2" w14:textId="77777777" w:rsidR="007007F0" w:rsidRDefault="007007F0" w:rsidP="007007F0">
      <w:pPr>
        <w:tabs>
          <w:tab w:val="left" w:pos="1985"/>
          <w:tab w:val="left" w:pos="2410"/>
        </w:tabs>
        <w:spacing w:line="276" w:lineRule="auto"/>
        <w:rPr>
          <w:rFonts w:cs="Arial"/>
          <w:sz w:val="22"/>
          <w:szCs w:val="22"/>
        </w:rPr>
      </w:pPr>
      <w:r w:rsidRPr="00D200D5">
        <w:rPr>
          <w:rFonts w:cs="Arial"/>
          <w:sz w:val="20"/>
        </w:rPr>
        <w:t>Konstrukční řešení</w:t>
      </w:r>
      <w:r>
        <w:rPr>
          <w:rFonts w:cs="Arial"/>
          <w:sz w:val="22"/>
          <w:szCs w:val="22"/>
        </w:rPr>
        <w:tab/>
        <w:t>:</w:t>
      </w:r>
      <w:r>
        <w:rPr>
          <w:rFonts w:cs="Arial"/>
          <w:sz w:val="22"/>
          <w:szCs w:val="22"/>
        </w:rPr>
        <w:tab/>
        <w:t>Ing. Miloš Svoboda ( 777 289 936)</w:t>
      </w:r>
    </w:p>
    <w:p w14:paraId="37CE9F2E" w14:textId="77777777" w:rsidR="007007F0" w:rsidRPr="00A66FC5" w:rsidRDefault="007007F0" w:rsidP="007007F0">
      <w:pPr>
        <w:tabs>
          <w:tab w:val="left" w:pos="1985"/>
          <w:tab w:val="left" w:pos="2410"/>
        </w:tabs>
        <w:spacing w:line="276" w:lineRule="auto"/>
        <w:rPr>
          <w:rFonts w:cs="Arial"/>
          <w:sz w:val="22"/>
          <w:szCs w:val="22"/>
        </w:rPr>
      </w:pPr>
      <w:r w:rsidRPr="00A66FC5">
        <w:rPr>
          <w:rFonts w:cs="Arial"/>
          <w:sz w:val="20"/>
        </w:rPr>
        <w:t>PBŘ</w:t>
      </w:r>
      <w:r w:rsidRPr="00A66FC5">
        <w:rPr>
          <w:rFonts w:cs="Arial"/>
          <w:sz w:val="22"/>
          <w:szCs w:val="22"/>
        </w:rPr>
        <w:tab/>
        <w:t>:</w:t>
      </w:r>
      <w:r w:rsidRPr="00A66FC5">
        <w:rPr>
          <w:rFonts w:cs="Arial"/>
          <w:sz w:val="22"/>
          <w:szCs w:val="22"/>
        </w:rPr>
        <w:tab/>
        <w:t>Ing. Martin Dvorský (774 622 376)</w:t>
      </w:r>
    </w:p>
    <w:p w14:paraId="5DACA98E" w14:textId="251A7DE5" w:rsidR="007007F0" w:rsidRDefault="007007F0" w:rsidP="007007F0">
      <w:pPr>
        <w:pStyle w:val="Bezmezer"/>
        <w:tabs>
          <w:tab w:val="left" w:pos="1985"/>
          <w:tab w:val="left" w:pos="2410"/>
        </w:tabs>
        <w:spacing w:line="276" w:lineRule="auto"/>
        <w:rPr>
          <w:rFonts w:cs="Arial"/>
          <w:sz w:val="22"/>
          <w:szCs w:val="22"/>
        </w:rPr>
      </w:pPr>
      <w:r w:rsidRPr="00A66FC5">
        <w:rPr>
          <w:rFonts w:cs="Arial"/>
          <w:sz w:val="20"/>
        </w:rPr>
        <w:t>Elektro</w:t>
      </w:r>
      <w:r w:rsidR="00CD2C23">
        <w:rPr>
          <w:rFonts w:cs="Arial"/>
          <w:sz w:val="20"/>
        </w:rPr>
        <w:t xml:space="preserve"> a FVE</w:t>
      </w:r>
      <w:r w:rsidRPr="00A66FC5">
        <w:rPr>
          <w:rFonts w:cs="Arial"/>
          <w:sz w:val="22"/>
          <w:szCs w:val="22"/>
        </w:rPr>
        <w:tab/>
        <w:t>:</w:t>
      </w:r>
      <w:r w:rsidRPr="00A66FC5">
        <w:rPr>
          <w:rFonts w:cs="Arial"/>
          <w:sz w:val="22"/>
          <w:szCs w:val="22"/>
        </w:rPr>
        <w:tab/>
        <w:t>Jiří Toman</w:t>
      </w:r>
      <w:r>
        <w:rPr>
          <w:rFonts w:cs="Arial"/>
          <w:sz w:val="22"/>
          <w:szCs w:val="22"/>
        </w:rPr>
        <w:t xml:space="preserve"> (720 383 160)</w:t>
      </w:r>
    </w:p>
    <w:p w14:paraId="43F1A239" w14:textId="77777777" w:rsidR="007007F0" w:rsidRPr="003C4CEC" w:rsidRDefault="007007F0" w:rsidP="007007F0">
      <w:pPr>
        <w:pStyle w:val="Bezmezer"/>
        <w:tabs>
          <w:tab w:val="left" w:pos="1985"/>
          <w:tab w:val="left" w:pos="2410"/>
        </w:tabs>
        <w:rPr>
          <w:rFonts w:cs="Arial"/>
          <w:sz w:val="16"/>
          <w:szCs w:val="16"/>
        </w:rPr>
      </w:pPr>
    </w:p>
    <w:p w14:paraId="27E9454B" w14:textId="77777777" w:rsidR="007007F0" w:rsidRPr="00D73FC3" w:rsidRDefault="007007F0" w:rsidP="007007F0">
      <w:pPr>
        <w:pStyle w:val="Bezmezer"/>
        <w:spacing w:line="276" w:lineRule="auto"/>
        <w:rPr>
          <w:rFonts w:cs="Arial"/>
          <w:b/>
          <w:sz w:val="28"/>
          <w:szCs w:val="22"/>
        </w:rPr>
      </w:pPr>
      <w:r w:rsidRPr="00D73FC3">
        <w:rPr>
          <w:rFonts w:cs="Arial"/>
          <w:b/>
          <w:sz w:val="28"/>
          <w:szCs w:val="22"/>
        </w:rPr>
        <w:t>A.2 Členění stavby na objekty a technická zařízení</w:t>
      </w:r>
    </w:p>
    <w:p w14:paraId="3B1406E4" w14:textId="08EC3DDD" w:rsidR="007007F0" w:rsidRDefault="007007F0" w:rsidP="007007F0">
      <w:pPr>
        <w:pStyle w:val="Bezmezer"/>
        <w:tabs>
          <w:tab w:val="left" w:pos="1701"/>
          <w:tab w:val="left" w:pos="1985"/>
          <w:tab w:val="left" w:pos="2410"/>
        </w:tabs>
        <w:rPr>
          <w:rFonts w:cs="Arial"/>
          <w:sz w:val="22"/>
          <w:szCs w:val="22"/>
        </w:rPr>
      </w:pPr>
      <w:r>
        <w:rPr>
          <w:rFonts w:cs="Arial"/>
          <w:sz w:val="22"/>
          <w:szCs w:val="22"/>
        </w:rPr>
        <w:t xml:space="preserve">Stavba je </w:t>
      </w:r>
      <w:r w:rsidR="00CD2C23">
        <w:rPr>
          <w:rFonts w:cs="Arial"/>
          <w:sz w:val="22"/>
          <w:szCs w:val="22"/>
        </w:rPr>
        <w:t xml:space="preserve">jednoduchá a není dále </w:t>
      </w:r>
      <w:r>
        <w:rPr>
          <w:rFonts w:cs="Arial"/>
          <w:sz w:val="22"/>
          <w:szCs w:val="22"/>
        </w:rPr>
        <w:t>členěna na stavební objekty</w:t>
      </w:r>
      <w:r w:rsidR="00CD2C23">
        <w:rPr>
          <w:rFonts w:cs="Arial"/>
          <w:sz w:val="22"/>
          <w:szCs w:val="22"/>
        </w:rPr>
        <w:t>.</w:t>
      </w:r>
    </w:p>
    <w:p w14:paraId="0A593EF6" w14:textId="77777777" w:rsidR="007007F0" w:rsidRPr="003C4CEC" w:rsidRDefault="007007F0" w:rsidP="007007F0">
      <w:pPr>
        <w:pStyle w:val="Bezmezer"/>
        <w:tabs>
          <w:tab w:val="left" w:pos="1701"/>
          <w:tab w:val="left" w:pos="1985"/>
          <w:tab w:val="left" w:pos="2410"/>
        </w:tabs>
        <w:spacing w:line="276" w:lineRule="auto"/>
        <w:rPr>
          <w:rFonts w:cs="Arial"/>
          <w:sz w:val="16"/>
          <w:szCs w:val="16"/>
        </w:rPr>
      </w:pPr>
    </w:p>
    <w:p w14:paraId="6912DB55" w14:textId="77777777" w:rsidR="007007F0" w:rsidRPr="00E24446" w:rsidRDefault="007007F0" w:rsidP="007007F0">
      <w:pPr>
        <w:pStyle w:val="Bezmezer"/>
        <w:spacing w:line="276" w:lineRule="auto"/>
        <w:rPr>
          <w:rFonts w:cs="Arial"/>
          <w:b/>
          <w:sz w:val="28"/>
          <w:szCs w:val="22"/>
        </w:rPr>
      </w:pPr>
      <w:r w:rsidRPr="00E24446">
        <w:rPr>
          <w:rFonts w:cs="Arial"/>
          <w:b/>
          <w:sz w:val="28"/>
          <w:szCs w:val="22"/>
        </w:rPr>
        <w:t>A.3 Seznam vstupních podkladů</w:t>
      </w:r>
    </w:p>
    <w:p w14:paraId="13753B60" w14:textId="2F06E7FA" w:rsidR="007007F0" w:rsidRDefault="007007F0" w:rsidP="007007F0">
      <w:pPr>
        <w:pStyle w:val="Bezmezer"/>
        <w:tabs>
          <w:tab w:val="left" w:pos="1701"/>
          <w:tab w:val="left" w:pos="1985"/>
          <w:tab w:val="left" w:pos="2410"/>
        </w:tabs>
        <w:spacing w:line="276" w:lineRule="auto"/>
        <w:rPr>
          <w:rFonts w:cs="Arial"/>
          <w:sz w:val="22"/>
          <w:szCs w:val="22"/>
        </w:rPr>
      </w:pPr>
      <w:r w:rsidRPr="001B099D">
        <w:rPr>
          <w:rFonts w:cs="Arial"/>
          <w:sz w:val="22"/>
          <w:szCs w:val="22"/>
        </w:rPr>
        <w:t>Vstupními podklady pro vypracování této dokumentace byly :</w:t>
      </w:r>
    </w:p>
    <w:p w14:paraId="0BC89E88" w14:textId="2E622979" w:rsidR="00286F38" w:rsidRPr="002313BE" w:rsidRDefault="00286F38" w:rsidP="00286F38">
      <w:pPr>
        <w:jc w:val="both"/>
        <w:rPr>
          <w:sz w:val="22"/>
          <w:szCs w:val="18"/>
        </w:rPr>
      </w:pPr>
      <w:r>
        <w:rPr>
          <w:sz w:val="22"/>
          <w:szCs w:val="18"/>
        </w:rPr>
        <w:t xml:space="preserve">- </w:t>
      </w:r>
      <w:r w:rsidRPr="002313BE">
        <w:rPr>
          <w:sz w:val="22"/>
          <w:szCs w:val="18"/>
        </w:rPr>
        <w:t>kompletní PD „Rekonstrukce a přístavba KB Varnsdorf“</w:t>
      </w:r>
      <w:r>
        <w:rPr>
          <w:sz w:val="22"/>
          <w:szCs w:val="18"/>
        </w:rPr>
        <w:t>, h - projekt,</w:t>
      </w:r>
      <w:r w:rsidRPr="002313BE">
        <w:rPr>
          <w:sz w:val="22"/>
          <w:szCs w:val="18"/>
        </w:rPr>
        <w:t xml:space="preserve"> 05/2009</w:t>
      </w:r>
    </w:p>
    <w:p w14:paraId="0F1F76FB" w14:textId="5F19A332" w:rsidR="00286F38" w:rsidRDefault="00286F38" w:rsidP="00286F38">
      <w:pPr>
        <w:jc w:val="both"/>
        <w:rPr>
          <w:color w:val="000000"/>
          <w:sz w:val="22"/>
          <w:szCs w:val="18"/>
        </w:rPr>
      </w:pPr>
      <w:r>
        <w:rPr>
          <w:color w:val="000000"/>
          <w:sz w:val="22"/>
          <w:szCs w:val="18"/>
        </w:rPr>
        <w:t>- požadavky zadavatele</w:t>
      </w:r>
    </w:p>
    <w:p w14:paraId="2A7670C5" w14:textId="75969D03" w:rsidR="00286F38" w:rsidRDefault="00286F38" w:rsidP="00286F38">
      <w:pPr>
        <w:jc w:val="both"/>
        <w:rPr>
          <w:color w:val="000000"/>
          <w:sz w:val="22"/>
          <w:szCs w:val="18"/>
        </w:rPr>
      </w:pPr>
      <w:r>
        <w:rPr>
          <w:color w:val="000000"/>
          <w:sz w:val="22"/>
          <w:szCs w:val="18"/>
        </w:rPr>
        <w:t xml:space="preserve">- </w:t>
      </w:r>
      <w:r w:rsidRPr="002313BE">
        <w:rPr>
          <w:color w:val="000000"/>
          <w:sz w:val="22"/>
          <w:szCs w:val="18"/>
        </w:rPr>
        <w:t>konzultace se zadavatelem</w:t>
      </w:r>
    </w:p>
    <w:p w14:paraId="1CD0F33C" w14:textId="020603C0" w:rsidR="00286F38" w:rsidRPr="002313BE" w:rsidRDefault="00286F38" w:rsidP="00286F38">
      <w:pPr>
        <w:jc w:val="both"/>
        <w:rPr>
          <w:color w:val="000000"/>
          <w:sz w:val="22"/>
          <w:szCs w:val="18"/>
        </w:rPr>
      </w:pPr>
      <w:r>
        <w:rPr>
          <w:color w:val="000000"/>
          <w:sz w:val="22"/>
          <w:szCs w:val="18"/>
        </w:rPr>
        <w:t>- v</w:t>
      </w:r>
      <w:r w:rsidRPr="002313BE">
        <w:rPr>
          <w:color w:val="000000"/>
          <w:sz w:val="22"/>
          <w:szCs w:val="18"/>
        </w:rPr>
        <w:t>lastní prohlídky staveniště</w:t>
      </w:r>
    </w:p>
    <w:p w14:paraId="36FE22C9" w14:textId="2EEACBC9" w:rsidR="00286F38" w:rsidRPr="00845C99" w:rsidRDefault="00286F38" w:rsidP="007007F0">
      <w:pPr>
        <w:pStyle w:val="Bezmezer"/>
        <w:tabs>
          <w:tab w:val="left" w:pos="1701"/>
          <w:tab w:val="left" w:pos="1985"/>
          <w:tab w:val="left" w:pos="2410"/>
        </w:tabs>
        <w:spacing w:line="276" w:lineRule="auto"/>
        <w:rPr>
          <w:rFonts w:cs="Arial"/>
          <w:sz w:val="12"/>
          <w:szCs w:val="12"/>
        </w:rPr>
      </w:pPr>
    </w:p>
    <w:p w14:paraId="7A236F02" w14:textId="77777777" w:rsidR="00845C99" w:rsidRPr="00845C99" w:rsidRDefault="00845C99" w:rsidP="00845C99">
      <w:pPr>
        <w:pStyle w:val="Bezmezer"/>
        <w:pBdr>
          <w:left w:val="nil"/>
        </w:pBdr>
        <w:tabs>
          <w:tab w:val="left" w:pos="2694"/>
        </w:tabs>
        <w:jc w:val="both"/>
        <w:rPr>
          <w:rStyle w:val="slostrnky"/>
          <w:sz w:val="22"/>
          <w:szCs w:val="22"/>
        </w:rPr>
      </w:pPr>
      <w:r w:rsidRPr="00845C99">
        <w:rPr>
          <w:rStyle w:val="slostrnky"/>
          <w:sz w:val="22"/>
          <w:szCs w:val="22"/>
        </w:rPr>
        <w:t>Legislativní podklady v platném znění:</w:t>
      </w:r>
    </w:p>
    <w:p w14:paraId="3C66A879" w14:textId="77777777" w:rsidR="00845C99" w:rsidRPr="00F63F3E" w:rsidRDefault="00845C99" w:rsidP="00845C99">
      <w:pPr>
        <w:pStyle w:val="Bezmezer"/>
        <w:numPr>
          <w:ilvl w:val="0"/>
          <w:numId w:val="45"/>
        </w:numPr>
        <w:pBdr>
          <w:top w:val="nil"/>
          <w:left w:val="nil"/>
          <w:bottom w:val="nil"/>
          <w:right w:val="nil"/>
          <w:between w:val="nil"/>
          <w:bar w:val="nil"/>
        </w:pBdr>
        <w:tabs>
          <w:tab w:val="left" w:pos="2694"/>
        </w:tabs>
        <w:ind w:left="142" w:hanging="142"/>
        <w:jc w:val="both"/>
        <w:rPr>
          <w:rStyle w:val="slostrnky"/>
          <w:sz w:val="22"/>
          <w:szCs w:val="22"/>
        </w:rPr>
      </w:pPr>
      <w:r w:rsidRPr="00F63F3E">
        <w:rPr>
          <w:rStyle w:val="slostrnky"/>
          <w:sz w:val="22"/>
          <w:szCs w:val="22"/>
        </w:rPr>
        <w:t>Zákon č. 183 / 2006 Sb., o územním plánování a stavebním řádu (stavební zákon)</w:t>
      </w:r>
    </w:p>
    <w:p w14:paraId="4959FC01" w14:textId="77777777" w:rsidR="00845C99" w:rsidRPr="00F63F3E" w:rsidRDefault="00845C99" w:rsidP="00845C99">
      <w:pPr>
        <w:pStyle w:val="Bezmezer"/>
        <w:numPr>
          <w:ilvl w:val="0"/>
          <w:numId w:val="45"/>
        </w:numPr>
        <w:pBdr>
          <w:top w:val="nil"/>
          <w:left w:val="nil"/>
          <w:bottom w:val="nil"/>
          <w:right w:val="nil"/>
          <w:between w:val="nil"/>
          <w:bar w:val="nil"/>
        </w:pBdr>
        <w:tabs>
          <w:tab w:val="left" w:pos="2694"/>
        </w:tabs>
        <w:ind w:left="142" w:hanging="142"/>
        <w:jc w:val="both"/>
        <w:rPr>
          <w:rStyle w:val="slostrnky"/>
          <w:sz w:val="22"/>
          <w:szCs w:val="22"/>
        </w:rPr>
      </w:pPr>
      <w:r w:rsidRPr="00F63F3E">
        <w:rPr>
          <w:rStyle w:val="slostrnky"/>
          <w:sz w:val="22"/>
          <w:szCs w:val="22"/>
        </w:rPr>
        <w:t>Zákon č. 258 / 2000 Sb. o ochraně veřejného zdraví</w:t>
      </w:r>
    </w:p>
    <w:p w14:paraId="1C25883C" w14:textId="77777777" w:rsidR="00845C99" w:rsidRPr="00F63F3E" w:rsidRDefault="00845C99" w:rsidP="00845C99">
      <w:pPr>
        <w:pStyle w:val="Odstavecseseznamem"/>
        <w:numPr>
          <w:ilvl w:val="0"/>
          <w:numId w:val="45"/>
        </w:numPr>
        <w:ind w:left="142" w:hanging="142"/>
        <w:jc w:val="both"/>
        <w:rPr>
          <w:sz w:val="22"/>
          <w:szCs w:val="22"/>
        </w:rPr>
      </w:pPr>
      <w:r w:rsidRPr="00F63F3E">
        <w:rPr>
          <w:sz w:val="22"/>
          <w:szCs w:val="22"/>
        </w:rPr>
        <w:t>Zákon č. 309 / 2006 Sb., o požadavcích BOZP</w:t>
      </w:r>
    </w:p>
    <w:p w14:paraId="66E81F6A" w14:textId="5E3460A3" w:rsidR="00845C99" w:rsidRPr="00F63F3E" w:rsidRDefault="00845C99" w:rsidP="00845C99">
      <w:pPr>
        <w:pStyle w:val="Style4"/>
        <w:widowControl/>
        <w:numPr>
          <w:ilvl w:val="0"/>
          <w:numId w:val="45"/>
        </w:numPr>
        <w:spacing w:before="19"/>
        <w:ind w:left="142" w:hanging="142"/>
        <w:jc w:val="both"/>
        <w:rPr>
          <w:rFonts w:ascii="Arial" w:hAnsi="Arial" w:cs="Arial"/>
          <w:bCs/>
          <w:sz w:val="22"/>
          <w:szCs w:val="22"/>
        </w:rPr>
      </w:pPr>
      <w:r w:rsidRPr="00F63F3E">
        <w:rPr>
          <w:rFonts w:ascii="Arial" w:hAnsi="Arial" w:cs="Arial"/>
          <w:bCs/>
          <w:sz w:val="22"/>
          <w:szCs w:val="22"/>
        </w:rPr>
        <w:t>Vyhláška č. 268 / 2009 Sb. o technických požadavcích na stavby</w:t>
      </w:r>
    </w:p>
    <w:p w14:paraId="0A95FA1A" w14:textId="1E82BB2F" w:rsidR="00473FE5" w:rsidRPr="00F63F3E" w:rsidRDefault="00845C99" w:rsidP="00845C99">
      <w:pPr>
        <w:pStyle w:val="Bezmezer"/>
        <w:ind w:left="142" w:hanging="142"/>
        <w:rPr>
          <w:sz w:val="22"/>
          <w:szCs w:val="22"/>
          <w:lang w:bidi="cs-CZ"/>
        </w:rPr>
      </w:pPr>
      <w:r w:rsidRPr="00F63F3E">
        <w:rPr>
          <w:rFonts w:cs="Arial"/>
          <w:bCs/>
          <w:sz w:val="22"/>
          <w:szCs w:val="22"/>
        </w:rPr>
        <w:t>-</w:t>
      </w:r>
      <w:r w:rsidRPr="00F63F3E">
        <w:rPr>
          <w:rFonts w:cs="Arial"/>
          <w:bCs/>
          <w:sz w:val="22"/>
          <w:szCs w:val="22"/>
        </w:rPr>
        <w:tab/>
        <w:t>Č</w:t>
      </w:r>
      <w:r w:rsidR="00473FE5" w:rsidRPr="00F63F3E">
        <w:rPr>
          <w:sz w:val="22"/>
          <w:szCs w:val="22"/>
          <w:lang w:bidi="cs-CZ"/>
        </w:rPr>
        <w:t>SN 33 2000-7-712 Elektrické instalace budov - Část 7-712: Zařízení jednoúčelová a ve zvláštních objektech - Solární fotovoltaické (PV) napájecí systémy</w:t>
      </w:r>
    </w:p>
    <w:p w14:paraId="577DE01F" w14:textId="64D9D864" w:rsidR="00473FE5" w:rsidRPr="00F63F3E" w:rsidRDefault="00845C99" w:rsidP="00845C99">
      <w:pPr>
        <w:pStyle w:val="Bezmezer"/>
        <w:ind w:left="142" w:hanging="142"/>
        <w:rPr>
          <w:color w:val="000000"/>
          <w:sz w:val="22"/>
          <w:szCs w:val="22"/>
          <w:lang w:bidi="cs-CZ"/>
        </w:rPr>
      </w:pPr>
      <w:r w:rsidRPr="00F63F3E">
        <w:rPr>
          <w:sz w:val="22"/>
          <w:szCs w:val="22"/>
          <w:lang w:bidi="cs-CZ"/>
        </w:rPr>
        <w:t>-</w:t>
      </w:r>
      <w:r w:rsidRPr="00F63F3E">
        <w:rPr>
          <w:sz w:val="22"/>
          <w:szCs w:val="22"/>
          <w:lang w:bidi="cs-CZ"/>
        </w:rPr>
        <w:tab/>
        <w:t>Č</w:t>
      </w:r>
      <w:r w:rsidR="00473FE5" w:rsidRPr="00F63F3E">
        <w:rPr>
          <w:color w:val="000000"/>
          <w:sz w:val="22"/>
          <w:szCs w:val="22"/>
          <w:lang w:bidi="cs-CZ"/>
        </w:rPr>
        <w:t>SN EN 61215 Fotovoltaické (PV) moduly z krystalického křemíku pro pozemní použití - Posouzení způsobilosti konstrukce a schválení typu</w:t>
      </w:r>
    </w:p>
    <w:p w14:paraId="55E3B90C" w14:textId="1FE99D59" w:rsidR="00473FE5" w:rsidRPr="00F63F3E" w:rsidRDefault="00845C99" w:rsidP="00845C99">
      <w:pPr>
        <w:pStyle w:val="Bezmezer"/>
        <w:ind w:left="142" w:hanging="142"/>
        <w:rPr>
          <w:sz w:val="22"/>
          <w:szCs w:val="22"/>
        </w:rPr>
      </w:pPr>
      <w:r w:rsidRPr="00F63F3E">
        <w:rPr>
          <w:color w:val="000000"/>
          <w:sz w:val="22"/>
          <w:szCs w:val="22"/>
          <w:lang w:bidi="cs-CZ"/>
        </w:rPr>
        <w:t>-</w:t>
      </w:r>
      <w:r w:rsidRPr="00F63F3E">
        <w:rPr>
          <w:color w:val="000000"/>
          <w:sz w:val="22"/>
          <w:szCs w:val="22"/>
          <w:lang w:bidi="cs-CZ"/>
        </w:rPr>
        <w:tab/>
        <w:t>Č</w:t>
      </w:r>
      <w:r w:rsidR="00473FE5" w:rsidRPr="00F63F3E">
        <w:rPr>
          <w:color w:val="000000"/>
          <w:sz w:val="22"/>
          <w:szCs w:val="22"/>
          <w:lang w:bidi="cs-CZ"/>
        </w:rPr>
        <w:t>SN EN 62446 Fotovoltaické systémy spojené s elektrorozvodnou sítí - Minimální požadavky na systémovou dokumentaci, zkoušky při uvádění do provozu a kontrolu</w:t>
      </w:r>
    </w:p>
    <w:p w14:paraId="624C4B4F" w14:textId="77777777" w:rsidR="00D43E22" w:rsidRPr="00F63F3E" w:rsidRDefault="00D43E22" w:rsidP="00473FE5">
      <w:pPr>
        <w:rPr>
          <w:rFonts w:cs="Arial"/>
          <w:sz w:val="22"/>
          <w:szCs w:val="22"/>
        </w:rPr>
      </w:pPr>
    </w:p>
    <w:p w14:paraId="23F20B1D" w14:textId="76EBC325" w:rsidR="00D43E22" w:rsidRPr="003C4CEC" w:rsidRDefault="00D43E22" w:rsidP="003C4CEC">
      <w:pPr>
        <w:tabs>
          <w:tab w:val="decimal" w:pos="851"/>
          <w:tab w:val="decimal" w:pos="1134"/>
          <w:tab w:val="decimal" w:pos="1484"/>
          <w:tab w:val="left" w:pos="1701"/>
        </w:tabs>
        <w:spacing w:line="276" w:lineRule="auto"/>
        <w:rPr>
          <w:rFonts w:cs="Arial"/>
          <w:b/>
          <w:color w:val="FF0000"/>
          <w:sz w:val="22"/>
          <w:szCs w:val="18"/>
        </w:rPr>
      </w:pPr>
    </w:p>
    <w:p w14:paraId="0310BE17" w14:textId="74787B12" w:rsidR="00D43E22" w:rsidRDefault="00D43E22" w:rsidP="00D43E22">
      <w:pPr>
        <w:tabs>
          <w:tab w:val="left" w:pos="2127"/>
          <w:tab w:val="left" w:pos="2552"/>
        </w:tabs>
        <w:spacing w:line="360" w:lineRule="auto"/>
        <w:rPr>
          <w:sz w:val="22"/>
          <w:szCs w:val="18"/>
        </w:rPr>
      </w:pPr>
    </w:p>
    <w:p w14:paraId="4D1647D1" w14:textId="6ACDF484" w:rsidR="003C4CEC" w:rsidRDefault="003C4CEC" w:rsidP="00D43E22">
      <w:pPr>
        <w:tabs>
          <w:tab w:val="left" w:pos="2127"/>
          <w:tab w:val="left" w:pos="2552"/>
        </w:tabs>
        <w:spacing w:line="360" w:lineRule="auto"/>
        <w:rPr>
          <w:sz w:val="22"/>
          <w:szCs w:val="18"/>
        </w:rPr>
      </w:pPr>
    </w:p>
    <w:p w14:paraId="7A2A52C0" w14:textId="44B5980B" w:rsidR="003C4CEC" w:rsidRDefault="003C4CEC" w:rsidP="00D43E22">
      <w:pPr>
        <w:tabs>
          <w:tab w:val="left" w:pos="2127"/>
          <w:tab w:val="left" w:pos="2552"/>
        </w:tabs>
        <w:spacing w:line="360" w:lineRule="auto"/>
        <w:rPr>
          <w:sz w:val="22"/>
          <w:szCs w:val="18"/>
        </w:rPr>
      </w:pPr>
    </w:p>
    <w:p w14:paraId="0596C76D" w14:textId="046D4385" w:rsidR="003C4CEC" w:rsidRDefault="003C4CEC" w:rsidP="00D43E22">
      <w:pPr>
        <w:tabs>
          <w:tab w:val="left" w:pos="2127"/>
          <w:tab w:val="left" w:pos="2552"/>
        </w:tabs>
        <w:spacing w:line="360" w:lineRule="auto"/>
        <w:rPr>
          <w:sz w:val="22"/>
          <w:szCs w:val="18"/>
        </w:rPr>
      </w:pPr>
    </w:p>
    <w:p w14:paraId="6EC3EB27" w14:textId="6D212CF4" w:rsidR="003C4CEC" w:rsidRDefault="003C4CEC" w:rsidP="00D43E22">
      <w:pPr>
        <w:tabs>
          <w:tab w:val="left" w:pos="2127"/>
          <w:tab w:val="left" w:pos="2552"/>
        </w:tabs>
        <w:spacing w:line="360" w:lineRule="auto"/>
        <w:rPr>
          <w:sz w:val="22"/>
          <w:szCs w:val="18"/>
        </w:rPr>
      </w:pPr>
    </w:p>
    <w:p w14:paraId="2CC67B29" w14:textId="556FAABC" w:rsidR="003C4CEC" w:rsidRDefault="003C4CEC" w:rsidP="00D43E22">
      <w:pPr>
        <w:tabs>
          <w:tab w:val="left" w:pos="2127"/>
          <w:tab w:val="left" w:pos="2552"/>
        </w:tabs>
        <w:spacing w:line="360" w:lineRule="auto"/>
        <w:rPr>
          <w:sz w:val="22"/>
          <w:szCs w:val="18"/>
        </w:rPr>
      </w:pPr>
    </w:p>
    <w:p w14:paraId="37F5DC24" w14:textId="6E0B35DB" w:rsidR="003C4CEC" w:rsidRDefault="003C4CEC" w:rsidP="00D43E22">
      <w:pPr>
        <w:tabs>
          <w:tab w:val="left" w:pos="2127"/>
          <w:tab w:val="left" w:pos="2552"/>
        </w:tabs>
        <w:spacing w:line="360" w:lineRule="auto"/>
        <w:rPr>
          <w:sz w:val="22"/>
          <w:szCs w:val="18"/>
        </w:rPr>
      </w:pPr>
    </w:p>
    <w:p w14:paraId="3F1DF829" w14:textId="7BC6226B" w:rsidR="003C4CEC" w:rsidRDefault="003C4CEC" w:rsidP="00D43E22">
      <w:pPr>
        <w:tabs>
          <w:tab w:val="left" w:pos="2127"/>
          <w:tab w:val="left" w:pos="2552"/>
        </w:tabs>
        <w:spacing w:line="360" w:lineRule="auto"/>
        <w:rPr>
          <w:sz w:val="22"/>
          <w:szCs w:val="18"/>
        </w:rPr>
      </w:pPr>
    </w:p>
    <w:p w14:paraId="7B2367CA" w14:textId="1851B994" w:rsidR="003C4CEC" w:rsidRDefault="003C4CEC" w:rsidP="00D43E22">
      <w:pPr>
        <w:tabs>
          <w:tab w:val="left" w:pos="2127"/>
          <w:tab w:val="left" w:pos="2552"/>
        </w:tabs>
        <w:spacing w:line="360" w:lineRule="auto"/>
        <w:rPr>
          <w:sz w:val="22"/>
          <w:szCs w:val="18"/>
        </w:rPr>
      </w:pPr>
    </w:p>
    <w:p w14:paraId="12492CB9" w14:textId="1C457366" w:rsidR="003C4CEC" w:rsidRDefault="003C4CEC" w:rsidP="00D43E22">
      <w:pPr>
        <w:tabs>
          <w:tab w:val="left" w:pos="2127"/>
          <w:tab w:val="left" w:pos="2552"/>
        </w:tabs>
        <w:spacing w:line="360" w:lineRule="auto"/>
        <w:rPr>
          <w:sz w:val="22"/>
          <w:szCs w:val="18"/>
        </w:rPr>
      </w:pPr>
    </w:p>
    <w:p w14:paraId="2F68E0C1" w14:textId="658317A4" w:rsidR="003C4CEC" w:rsidRDefault="003C4CEC" w:rsidP="00D43E22">
      <w:pPr>
        <w:tabs>
          <w:tab w:val="left" w:pos="2127"/>
          <w:tab w:val="left" w:pos="2552"/>
        </w:tabs>
        <w:spacing w:line="360" w:lineRule="auto"/>
        <w:rPr>
          <w:sz w:val="22"/>
          <w:szCs w:val="18"/>
        </w:rPr>
      </w:pPr>
    </w:p>
    <w:p w14:paraId="712ECC03" w14:textId="2B557C56" w:rsidR="003C4CEC" w:rsidRDefault="003C4CEC" w:rsidP="00D43E22">
      <w:pPr>
        <w:tabs>
          <w:tab w:val="left" w:pos="2127"/>
          <w:tab w:val="left" w:pos="2552"/>
        </w:tabs>
        <w:spacing w:line="360" w:lineRule="auto"/>
        <w:rPr>
          <w:sz w:val="22"/>
          <w:szCs w:val="18"/>
        </w:rPr>
      </w:pPr>
    </w:p>
    <w:p w14:paraId="098FC2CA" w14:textId="6B308729" w:rsidR="003C4CEC" w:rsidRDefault="003C4CEC" w:rsidP="00D43E22">
      <w:pPr>
        <w:tabs>
          <w:tab w:val="left" w:pos="2127"/>
          <w:tab w:val="left" w:pos="2552"/>
        </w:tabs>
        <w:spacing w:line="360" w:lineRule="auto"/>
        <w:rPr>
          <w:sz w:val="22"/>
          <w:szCs w:val="18"/>
        </w:rPr>
      </w:pPr>
    </w:p>
    <w:p w14:paraId="3FBE308C" w14:textId="7E59400D" w:rsidR="003C4CEC" w:rsidRDefault="003C4CEC" w:rsidP="00D43E22">
      <w:pPr>
        <w:tabs>
          <w:tab w:val="left" w:pos="2127"/>
          <w:tab w:val="left" w:pos="2552"/>
        </w:tabs>
        <w:spacing w:line="360" w:lineRule="auto"/>
        <w:rPr>
          <w:sz w:val="22"/>
          <w:szCs w:val="18"/>
        </w:rPr>
      </w:pPr>
    </w:p>
    <w:p w14:paraId="40FB20B8" w14:textId="7D22FF31" w:rsidR="003C4CEC" w:rsidRDefault="003C4CEC" w:rsidP="00D43E22">
      <w:pPr>
        <w:tabs>
          <w:tab w:val="left" w:pos="2127"/>
          <w:tab w:val="left" w:pos="2552"/>
        </w:tabs>
        <w:spacing w:line="360" w:lineRule="auto"/>
        <w:rPr>
          <w:sz w:val="22"/>
          <w:szCs w:val="18"/>
        </w:rPr>
      </w:pPr>
    </w:p>
    <w:p w14:paraId="42A4FE86" w14:textId="4EC5411B" w:rsidR="003C4CEC" w:rsidRDefault="003C4CEC" w:rsidP="00D43E22">
      <w:pPr>
        <w:tabs>
          <w:tab w:val="left" w:pos="2127"/>
          <w:tab w:val="left" w:pos="2552"/>
        </w:tabs>
        <w:spacing w:line="360" w:lineRule="auto"/>
        <w:rPr>
          <w:sz w:val="22"/>
          <w:szCs w:val="18"/>
        </w:rPr>
      </w:pPr>
    </w:p>
    <w:p w14:paraId="005F8E44" w14:textId="6CE177EE" w:rsidR="003C4CEC" w:rsidRDefault="003C4CEC" w:rsidP="00D43E22">
      <w:pPr>
        <w:tabs>
          <w:tab w:val="left" w:pos="2127"/>
          <w:tab w:val="left" w:pos="2552"/>
        </w:tabs>
        <w:spacing w:line="360" w:lineRule="auto"/>
        <w:rPr>
          <w:sz w:val="22"/>
          <w:szCs w:val="18"/>
        </w:rPr>
      </w:pPr>
    </w:p>
    <w:p w14:paraId="20C2CC44" w14:textId="6C2316A8" w:rsidR="003C4CEC" w:rsidRDefault="003C4CEC" w:rsidP="00D43E22">
      <w:pPr>
        <w:tabs>
          <w:tab w:val="left" w:pos="2127"/>
          <w:tab w:val="left" w:pos="2552"/>
        </w:tabs>
        <w:spacing w:line="360" w:lineRule="auto"/>
        <w:rPr>
          <w:sz w:val="22"/>
          <w:szCs w:val="18"/>
        </w:rPr>
      </w:pPr>
    </w:p>
    <w:p w14:paraId="19290F96" w14:textId="5747BE57" w:rsidR="003C4CEC" w:rsidRDefault="003C4CEC" w:rsidP="00D43E22">
      <w:pPr>
        <w:tabs>
          <w:tab w:val="left" w:pos="2127"/>
          <w:tab w:val="left" w:pos="2552"/>
        </w:tabs>
        <w:spacing w:line="360" w:lineRule="auto"/>
        <w:rPr>
          <w:sz w:val="22"/>
          <w:szCs w:val="18"/>
        </w:rPr>
      </w:pPr>
    </w:p>
    <w:p w14:paraId="765DE911" w14:textId="0BC32CBC" w:rsidR="003C4CEC" w:rsidRDefault="003C4CEC" w:rsidP="00D43E22">
      <w:pPr>
        <w:tabs>
          <w:tab w:val="left" w:pos="2127"/>
          <w:tab w:val="left" w:pos="2552"/>
        </w:tabs>
        <w:spacing w:line="360" w:lineRule="auto"/>
        <w:rPr>
          <w:sz w:val="22"/>
          <w:szCs w:val="18"/>
        </w:rPr>
      </w:pPr>
    </w:p>
    <w:p w14:paraId="5997F001" w14:textId="34DF29AF" w:rsidR="003C4CEC" w:rsidRDefault="003C4CEC" w:rsidP="00D43E22">
      <w:pPr>
        <w:tabs>
          <w:tab w:val="left" w:pos="2127"/>
          <w:tab w:val="left" w:pos="2552"/>
        </w:tabs>
        <w:spacing w:line="360" w:lineRule="auto"/>
        <w:rPr>
          <w:sz w:val="22"/>
          <w:szCs w:val="18"/>
        </w:rPr>
      </w:pPr>
    </w:p>
    <w:p w14:paraId="704EF7D0" w14:textId="2085CD37" w:rsidR="003C4CEC" w:rsidRDefault="003C4CEC" w:rsidP="00D43E22">
      <w:pPr>
        <w:tabs>
          <w:tab w:val="left" w:pos="2127"/>
          <w:tab w:val="left" w:pos="2552"/>
        </w:tabs>
        <w:spacing w:line="360" w:lineRule="auto"/>
        <w:rPr>
          <w:sz w:val="22"/>
          <w:szCs w:val="18"/>
        </w:rPr>
      </w:pPr>
    </w:p>
    <w:p w14:paraId="481E8B20" w14:textId="56CC23CA" w:rsidR="003C4CEC" w:rsidRDefault="003C4CEC" w:rsidP="00D43E22">
      <w:pPr>
        <w:tabs>
          <w:tab w:val="left" w:pos="2127"/>
          <w:tab w:val="left" w:pos="2552"/>
        </w:tabs>
        <w:spacing w:line="360" w:lineRule="auto"/>
        <w:rPr>
          <w:sz w:val="22"/>
          <w:szCs w:val="18"/>
        </w:rPr>
      </w:pPr>
    </w:p>
    <w:p w14:paraId="7085DC10" w14:textId="5A58504A" w:rsidR="003C4CEC" w:rsidRDefault="003C4CEC" w:rsidP="00D43E22">
      <w:pPr>
        <w:tabs>
          <w:tab w:val="left" w:pos="2127"/>
          <w:tab w:val="left" w:pos="2552"/>
        </w:tabs>
        <w:spacing w:line="360" w:lineRule="auto"/>
        <w:rPr>
          <w:sz w:val="22"/>
          <w:szCs w:val="18"/>
        </w:rPr>
      </w:pPr>
    </w:p>
    <w:p w14:paraId="090D181A" w14:textId="56626287" w:rsidR="003C4CEC" w:rsidRDefault="003C4CEC" w:rsidP="00D43E22">
      <w:pPr>
        <w:tabs>
          <w:tab w:val="left" w:pos="2127"/>
          <w:tab w:val="left" w:pos="2552"/>
        </w:tabs>
        <w:spacing w:line="360" w:lineRule="auto"/>
        <w:rPr>
          <w:sz w:val="22"/>
          <w:szCs w:val="18"/>
        </w:rPr>
      </w:pPr>
    </w:p>
    <w:p w14:paraId="176AC104" w14:textId="757B8679" w:rsidR="003C4CEC" w:rsidRDefault="003C4CEC" w:rsidP="00D43E22">
      <w:pPr>
        <w:tabs>
          <w:tab w:val="left" w:pos="2127"/>
          <w:tab w:val="left" w:pos="2552"/>
        </w:tabs>
        <w:spacing w:line="360" w:lineRule="auto"/>
        <w:rPr>
          <w:sz w:val="22"/>
          <w:szCs w:val="18"/>
        </w:rPr>
      </w:pPr>
    </w:p>
    <w:p w14:paraId="1EE2CFDD" w14:textId="7E4D0728" w:rsidR="003C4CEC" w:rsidRDefault="003C4CEC" w:rsidP="00D43E22">
      <w:pPr>
        <w:tabs>
          <w:tab w:val="left" w:pos="2127"/>
          <w:tab w:val="left" w:pos="2552"/>
        </w:tabs>
        <w:spacing w:line="360" w:lineRule="auto"/>
        <w:rPr>
          <w:sz w:val="22"/>
          <w:szCs w:val="18"/>
        </w:rPr>
      </w:pPr>
    </w:p>
    <w:p w14:paraId="6C187A5F" w14:textId="021B7DA2" w:rsidR="003C4CEC" w:rsidRDefault="003C4CEC" w:rsidP="00D43E22">
      <w:pPr>
        <w:tabs>
          <w:tab w:val="left" w:pos="2127"/>
          <w:tab w:val="left" w:pos="2552"/>
        </w:tabs>
        <w:spacing w:line="360" w:lineRule="auto"/>
        <w:rPr>
          <w:sz w:val="22"/>
          <w:szCs w:val="18"/>
        </w:rPr>
      </w:pPr>
    </w:p>
    <w:p w14:paraId="2CAA465C" w14:textId="4199C021" w:rsidR="003C4CEC" w:rsidRPr="003C4CEC" w:rsidRDefault="003C4CEC" w:rsidP="003C4CEC">
      <w:pPr>
        <w:pStyle w:val="Odstavecseseznamem"/>
        <w:numPr>
          <w:ilvl w:val="0"/>
          <w:numId w:val="43"/>
        </w:numPr>
        <w:spacing w:line="360" w:lineRule="auto"/>
        <w:jc w:val="right"/>
        <w:rPr>
          <w:rFonts w:ascii="Arial Black" w:hAnsi="Arial Black" w:cs="Arial"/>
          <w:w w:val="150"/>
          <w:sz w:val="32"/>
          <w:szCs w:val="32"/>
        </w:rPr>
      </w:pPr>
      <w:r>
        <w:rPr>
          <w:rFonts w:ascii="Arial Black" w:hAnsi="Arial Black" w:cs="Arial"/>
          <w:w w:val="150"/>
          <w:sz w:val="32"/>
          <w:szCs w:val="32"/>
        </w:rPr>
        <w:t>Souhrnná technická</w:t>
      </w:r>
      <w:r w:rsidRPr="003C4CEC">
        <w:rPr>
          <w:rFonts w:ascii="Arial Black" w:hAnsi="Arial Black" w:cs="Arial"/>
          <w:w w:val="150"/>
          <w:sz w:val="32"/>
          <w:szCs w:val="32"/>
        </w:rPr>
        <w:t xml:space="preserve"> zpráva</w:t>
      </w:r>
    </w:p>
    <w:p w14:paraId="73AF71B6" w14:textId="77777777" w:rsidR="003C4CEC" w:rsidRPr="003C4CEC" w:rsidRDefault="003C4CEC" w:rsidP="00D43E22">
      <w:pPr>
        <w:tabs>
          <w:tab w:val="left" w:pos="2127"/>
          <w:tab w:val="left" w:pos="2552"/>
        </w:tabs>
        <w:spacing w:line="360" w:lineRule="auto"/>
        <w:rPr>
          <w:sz w:val="22"/>
          <w:szCs w:val="18"/>
        </w:rPr>
      </w:pPr>
    </w:p>
    <w:p w14:paraId="062D3C4C" w14:textId="77777777" w:rsidR="003C4CEC" w:rsidRDefault="00D43E22" w:rsidP="00D43E22">
      <w:pPr>
        <w:pStyle w:val="Nadpis1"/>
      </w:pPr>
      <w:r>
        <w:br w:type="page"/>
      </w:r>
    </w:p>
    <w:p w14:paraId="2A7B951E" w14:textId="77777777" w:rsidR="003C4CEC" w:rsidRPr="00D73FC3" w:rsidRDefault="003C4CEC" w:rsidP="003C4CEC">
      <w:pPr>
        <w:pStyle w:val="Bezmezer"/>
        <w:rPr>
          <w:rFonts w:cs="Arial"/>
          <w:b/>
          <w:sz w:val="28"/>
          <w:szCs w:val="22"/>
        </w:rPr>
      </w:pPr>
      <w:r>
        <w:rPr>
          <w:rFonts w:cs="Arial"/>
          <w:b/>
          <w:sz w:val="28"/>
          <w:szCs w:val="22"/>
        </w:rPr>
        <w:lastRenderedPageBreak/>
        <w:t>B</w:t>
      </w:r>
      <w:r w:rsidRPr="00D73FC3">
        <w:rPr>
          <w:rFonts w:cs="Arial"/>
          <w:b/>
          <w:sz w:val="28"/>
          <w:szCs w:val="22"/>
        </w:rPr>
        <w:t xml:space="preserve">.1 </w:t>
      </w:r>
      <w:r>
        <w:rPr>
          <w:rFonts w:cs="Arial"/>
          <w:b/>
          <w:sz w:val="28"/>
          <w:szCs w:val="22"/>
        </w:rPr>
        <w:t>Popis území stavby</w:t>
      </w:r>
    </w:p>
    <w:p w14:paraId="621462E2" w14:textId="77777777" w:rsidR="003C4CEC" w:rsidRPr="00F23886" w:rsidRDefault="003C4CEC" w:rsidP="003C4CEC">
      <w:pPr>
        <w:pStyle w:val="Bezmezer"/>
        <w:tabs>
          <w:tab w:val="left" w:pos="567"/>
        </w:tabs>
        <w:rPr>
          <w:rFonts w:cs="Arial"/>
          <w:b/>
          <w:sz w:val="6"/>
        </w:rPr>
      </w:pPr>
    </w:p>
    <w:p w14:paraId="432260C7" w14:textId="77777777" w:rsidR="003C4CEC" w:rsidRPr="00AF5749" w:rsidRDefault="003C4CEC" w:rsidP="003C4CEC">
      <w:pPr>
        <w:pStyle w:val="Bezmezer"/>
        <w:tabs>
          <w:tab w:val="left" w:pos="567"/>
        </w:tabs>
        <w:rPr>
          <w:rFonts w:cs="Arial"/>
          <w:b/>
          <w:sz w:val="22"/>
        </w:rPr>
      </w:pPr>
      <w:r w:rsidRPr="00AF5749">
        <w:rPr>
          <w:rFonts w:cs="Arial"/>
          <w:b/>
          <w:sz w:val="22"/>
        </w:rPr>
        <w:t xml:space="preserve">a) </w:t>
      </w:r>
      <w:r>
        <w:rPr>
          <w:rFonts w:cs="Arial"/>
          <w:b/>
          <w:sz w:val="22"/>
        </w:rPr>
        <w:t>C</w:t>
      </w:r>
      <w:r w:rsidRPr="00AF5749">
        <w:rPr>
          <w:rFonts w:cs="Arial"/>
          <w:b/>
          <w:sz w:val="22"/>
        </w:rPr>
        <w:t>harakteristika území a stavebního pozemku</w:t>
      </w:r>
    </w:p>
    <w:p w14:paraId="49DA1EAB" w14:textId="77777777" w:rsidR="003C4CEC" w:rsidRPr="00D57F2E" w:rsidRDefault="003C4CEC" w:rsidP="003C4CEC">
      <w:pPr>
        <w:jc w:val="both"/>
        <w:rPr>
          <w:sz w:val="22"/>
          <w:szCs w:val="18"/>
        </w:rPr>
      </w:pPr>
      <w:r>
        <w:rPr>
          <w:sz w:val="22"/>
          <w:szCs w:val="18"/>
        </w:rPr>
        <w:t xml:space="preserve">Jedná se o stavební úpravy dokončené stavby krytého bazénu. </w:t>
      </w:r>
      <w:r w:rsidRPr="00D57F2E">
        <w:rPr>
          <w:sz w:val="22"/>
          <w:szCs w:val="18"/>
        </w:rPr>
        <w:t xml:space="preserve">Stávající areál plaveckého bazénu je situován poblíž středu města Varnsdorfu na břehu říčky </w:t>
      </w:r>
      <w:proofErr w:type="spellStart"/>
      <w:r w:rsidRPr="00D57F2E">
        <w:rPr>
          <w:sz w:val="22"/>
          <w:szCs w:val="18"/>
        </w:rPr>
        <w:t>Mandavy</w:t>
      </w:r>
      <w:proofErr w:type="spellEnd"/>
      <w:r w:rsidRPr="00D57F2E">
        <w:rPr>
          <w:sz w:val="22"/>
          <w:szCs w:val="18"/>
        </w:rPr>
        <w:t xml:space="preserve"> na pozemcích č. kat. 2692/130 a 2731/2. Hranice areálu je tvořena na jižní straně ulicí Západní, na západní ulicí Edisonovou, na severu lícem fasády krytého bazénu a na východě pěší cestou. Pozemek je mírně skloněný od Západní ulice směrem k řece s jedním výraznějším výškovým skokem výše cca </w:t>
      </w:r>
      <w:smartTag w:uri="urn:schemas-microsoft-com:office:smarttags" w:element="metricconverter">
        <w:smartTagPr>
          <w:attr w:name="ProductID" w:val="3 m"/>
        </w:smartTagPr>
        <w:r w:rsidRPr="00D57F2E">
          <w:rPr>
            <w:sz w:val="22"/>
            <w:szCs w:val="18"/>
          </w:rPr>
          <w:t>3 m</w:t>
        </w:r>
      </w:smartTag>
      <w:r w:rsidRPr="00D57F2E">
        <w:rPr>
          <w:sz w:val="22"/>
          <w:szCs w:val="18"/>
        </w:rPr>
        <w:t xml:space="preserve"> podél ulice Západní. Areál je oplocen a hlavní vstup je řešen z pěší komunikace na severní straně. </w:t>
      </w:r>
    </w:p>
    <w:p w14:paraId="1A348C99" w14:textId="77777777" w:rsidR="003C4CEC" w:rsidRPr="00B600CE" w:rsidRDefault="003C4CEC" w:rsidP="003C4CEC">
      <w:pPr>
        <w:tabs>
          <w:tab w:val="right" w:pos="8222"/>
        </w:tabs>
        <w:jc w:val="both"/>
        <w:rPr>
          <w:rFonts w:cs="Arial"/>
          <w:b/>
          <w:sz w:val="12"/>
          <w:szCs w:val="12"/>
        </w:rPr>
      </w:pPr>
    </w:p>
    <w:p w14:paraId="6D02775C" w14:textId="77777777" w:rsidR="003C4CEC" w:rsidRPr="003F1880" w:rsidRDefault="003C4CEC" w:rsidP="003C4CEC">
      <w:pPr>
        <w:pStyle w:val="Bezmezer"/>
        <w:tabs>
          <w:tab w:val="left" w:pos="567"/>
        </w:tabs>
        <w:rPr>
          <w:rFonts w:cs="Arial"/>
          <w:b/>
          <w:sz w:val="22"/>
          <w:szCs w:val="22"/>
        </w:rPr>
      </w:pPr>
      <w:r w:rsidRPr="003F1880">
        <w:rPr>
          <w:rFonts w:cs="Arial"/>
          <w:b/>
          <w:sz w:val="22"/>
          <w:szCs w:val="22"/>
        </w:rPr>
        <w:t xml:space="preserve">b) Údaje o souladu s územním rozhodnutím nebo regulačním plánem </w:t>
      </w:r>
    </w:p>
    <w:p w14:paraId="12AA03F4" w14:textId="62464193" w:rsidR="003C4CEC" w:rsidRDefault="003C4CEC" w:rsidP="003C4CEC">
      <w:pPr>
        <w:jc w:val="both"/>
        <w:rPr>
          <w:sz w:val="22"/>
          <w:szCs w:val="18"/>
        </w:rPr>
      </w:pPr>
      <w:r>
        <w:rPr>
          <w:sz w:val="22"/>
          <w:szCs w:val="18"/>
        </w:rPr>
        <w:t xml:space="preserve">Jedná se o </w:t>
      </w:r>
      <w:r w:rsidR="005024A3">
        <w:rPr>
          <w:sz w:val="22"/>
          <w:szCs w:val="18"/>
        </w:rPr>
        <w:t xml:space="preserve">dokončenou fungující stavbu, stavební úpravy budou probíhat pouze v prostoru této stavby a </w:t>
      </w:r>
      <w:r>
        <w:rPr>
          <w:sz w:val="22"/>
          <w:szCs w:val="18"/>
        </w:rPr>
        <w:t xml:space="preserve">nijak nedotýkají umístění a rozsahu stavby a nemají tedy žádný dopad do územního rozhodnutí. </w:t>
      </w:r>
    </w:p>
    <w:p w14:paraId="1F66611D" w14:textId="77777777" w:rsidR="003C4CEC" w:rsidRPr="00886AE6" w:rsidRDefault="003C4CEC" w:rsidP="003C4CEC">
      <w:pPr>
        <w:pStyle w:val="Bezmezer"/>
        <w:tabs>
          <w:tab w:val="left" w:pos="567"/>
        </w:tabs>
        <w:rPr>
          <w:rFonts w:cs="Arial"/>
          <w:sz w:val="12"/>
          <w:szCs w:val="12"/>
        </w:rPr>
      </w:pPr>
    </w:p>
    <w:p w14:paraId="35A8553A" w14:textId="77777777" w:rsidR="003C4CEC" w:rsidRPr="003F1880" w:rsidRDefault="003C4CEC" w:rsidP="003C4CEC">
      <w:pPr>
        <w:pStyle w:val="Bezmezer"/>
        <w:tabs>
          <w:tab w:val="left" w:pos="567"/>
        </w:tabs>
        <w:rPr>
          <w:rFonts w:cs="Arial"/>
          <w:b/>
          <w:sz w:val="22"/>
          <w:szCs w:val="22"/>
        </w:rPr>
      </w:pPr>
      <w:r w:rsidRPr="003F1880">
        <w:rPr>
          <w:rFonts w:cs="Arial"/>
          <w:b/>
          <w:sz w:val="22"/>
          <w:szCs w:val="22"/>
        </w:rPr>
        <w:t>c) Údaje o souladu s územně plánovací dokumentací</w:t>
      </w:r>
    </w:p>
    <w:p w14:paraId="7E33B7A6" w14:textId="0549D97C" w:rsidR="005024A3" w:rsidRDefault="005024A3" w:rsidP="005024A3">
      <w:pPr>
        <w:jc w:val="both"/>
        <w:rPr>
          <w:sz w:val="22"/>
          <w:szCs w:val="18"/>
        </w:rPr>
      </w:pPr>
      <w:r>
        <w:rPr>
          <w:sz w:val="22"/>
          <w:szCs w:val="18"/>
        </w:rPr>
        <w:t xml:space="preserve">Jedná se o dokončenou fungující stavbu, stavební úpravy budou probíhat pouze v prostoru této stavby a </w:t>
      </w:r>
      <w:proofErr w:type="spellStart"/>
      <w:r>
        <w:rPr>
          <w:sz w:val="22"/>
          <w:szCs w:val="18"/>
        </w:rPr>
        <w:t>a</w:t>
      </w:r>
      <w:proofErr w:type="spellEnd"/>
      <w:r>
        <w:rPr>
          <w:sz w:val="22"/>
          <w:szCs w:val="18"/>
        </w:rPr>
        <w:t xml:space="preserve"> nejsou tedy v rozporu s územně plánovací dokumentací. </w:t>
      </w:r>
    </w:p>
    <w:p w14:paraId="73EF8368" w14:textId="77777777" w:rsidR="003C4CEC" w:rsidRPr="00C9365A" w:rsidRDefault="003C4CEC" w:rsidP="003C4CEC">
      <w:pPr>
        <w:pStyle w:val="Bezmezer"/>
        <w:jc w:val="both"/>
        <w:rPr>
          <w:rFonts w:cs="Arial"/>
          <w:sz w:val="12"/>
        </w:rPr>
      </w:pPr>
    </w:p>
    <w:p w14:paraId="469111B6" w14:textId="77777777" w:rsidR="003C4CEC" w:rsidRPr="00B269A5" w:rsidRDefault="003C4CEC" w:rsidP="003C4CEC">
      <w:pPr>
        <w:pStyle w:val="Bezmezer"/>
        <w:tabs>
          <w:tab w:val="left" w:pos="567"/>
        </w:tabs>
        <w:rPr>
          <w:rFonts w:cs="Arial"/>
          <w:b/>
          <w:sz w:val="22"/>
        </w:rPr>
      </w:pPr>
      <w:r w:rsidRPr="00B269A5">
        <w:rPr>
          <w:rFonts w:cs="Arial"/>
          <w:b/>
          <w:sz w:val="22"/>
        </w:rPr>
        <w:t xml:space="preserve">d) </w:t>
      </w:r>
      <w:r>
        <w:rPr>
          <w:rFonts w:cs="Arial"/>
          <w:b/>
          <w:sz w:val="22"/>
        </w:rPr>
        <w:t>R</w:t>
      </w:r>
      <w:r w:rsidRPr="00B269A5">
        <w:rPr>
          <w:rFonts w:cs="Arial"/>
          <w:b/>
          <w:sz w:val="22"/>
        </w:rPr>
        <w:t>ozhodnutí o povolení výjimky z obecných požadavků na využívání území</w:t>
      </w:r>
    </w:p>
    <w:p w14:paraId="4661405E" w14:textId="77777777" w:rsidR="003C4CEC" w:rsidRDefault="003C4CEC" w:rsidP="003C4CEC">
      <w:pPr>
        <w:pStyle w:val="Bezmezer"/>
        <w:tabs>
          <w:tab w:val="left" w:pos="567"/>
        </w:tabs>
        <w:rPr>
          <w:rFonts w:cs="Arial"/>
          <w:color w:val="FF0000"/>
          <w:sz w:val="22"/>
          <w:szCs w:val="22"/>
        </w:rPr>
      </w:pPr>
      <w:r>
        <w:rPr>
          <w:rFonts w:cs="Arial"/>
          <w:sz w:val="22"/>
          <w:szCs w:val="22"/>
        </w:rPr>
        <w:t>Nebylo žádáno o povolení výjimky.</w:t>
      </w:r>
    </w:p>
    <w:p w14:paraId="1BEF3A68" w14:textId="77777777" w:rsidR="003C4CEC" w:rsidRPr="00F23886" w:rsidRDefault="003C4CEC" w:rsidP="003C4CEC">
      <w:pPr>
        <w:pStyle w:val="Bezmezer"/>
        <w:tabs>
          <w:tab w:val="left" w:pos="567"/>
        </w:tabs>
        <w:rPr>
          <w:rFonts w:cs="Arial"/>
          <w:sz w:val="12"/>
        </w:rPr>
      </w:pPr>
    </w:p>
    <w:p w14:paraId="43A05C9B" w14:textId="77777777" w:rsidR="003C4CEC" w:rsidRPr="00AC3605" w:rsidRDefault="003C4CEC" w:rsidP="003C4CEC">
      <w:pPr>
        <w:pStyle w:val="Bezmezer"/>
        <w:tabs>
          <w:tab w:val="left" w:pos="567"/>
        </w:tabs>
        <w:rPr>
          <w:rFonts w:cs="Arial"/>
          <w:b/>
          <w:sz w:val="22"/>
        </w:rPr>
      </w:pPr>
      <w:r w:rsidRPr="00AC3605">
        <w:rPr>
          <w:rFonts w:cs="Arial"/>
          <w:b/>
          <w:sz w:val="22"/>
        </w:rPr>
        <w:t xml:space="preserve">e) </w:t>
      </w:r>
      <w:r>
        <w:rPr>
          <w:rFonts w:cs="Arial"/>
          <w:b/>
          <w:sz w:val="22"/>
        </w:rPr>
        <w:t>I</w:t>
      </w:r>
      <w:r w:rsidRPr="00AC3605">
        <w:rPr>
          <w:rFonts w:cs="Arial"/>
          <w:b/>
          <w:sz w:val="22"/>
        </w:rPr>
        <w:t>nformace o zohlednění podmínky závazných stanovisek dotčených orgánů</w:t>
      </w:r>
    </w:p>
    <w:p w14:paraId="7A0D8251" w14:textId="77777777" w:rsidR="003C4CEC" w:rsidRDefault="003C4CEC" w:rsidP="003C4CEC">
      <w:pPr>
        <w:pStyle w:val="Bezmezer"/>
        <w:tabs>
          <w:tab w:val="left" w:pos="567"/>
        </w:tabs>
        <w:jc w:val="both"/>
        <w:rPr>
          <w:rFonts w:cs="Arial"/>
          <w:sz w:val="22"/>
        </w:rPr>
      </w:pPr>
      <w:r>
        <w:rPr>
          <w:rFonts w:cs="Arial"/>
          <w:sz w:val="22"/>
        </w:rPr>
        <w:t>Původní stavba je v souladu se původními stanovisky DOSS. Veškeré případné nové pod-</w:t>
      </w:r>
      <w:proofErr w:type="spellStart"/>
      <w:r>
        <w:rPr>
          <w:rFonts w:cs="Arial"/>
          <w:sz w:val="22"/>
        </w:rPr>
        <w:t>mínky</w:t>
      </w:r>
      <w:proofErr w:type="spellEnd"/>
      <w:r>
        <w:rPr>
          <w:rFonts w:cs="Arial"/>
          <w:sz w:val="22"/>
        </w:rPr>
        <w:t xml:space="preserve"> budou zapracovány v čistopisu této dokumentace nebo v dalším stupni dokumentace.</w:t>
      </w:r>
    </w:p>
    <w:p w14:paraId="734D5FB9" w14:textId="77777777" w:rsidR="003C4CEC" w:rsidRPr="00F23886" w:rsidRDefault="003C4CEC" w:rsidP="003C4CEC">
      <w:pPr>
        <w:pStyle w:val="Bezmezer"/>
        <w:tabs>
          <w:tab w:val="left" w:pos="567"/>
        </w:tabs>
        <w:jc w:val="both"/>
        <w:rPr>
          <w:rFonts w:cs="Arial"/>
          <w:bCs/>
          <w:sz w:val="12"/>
          <w:szCs w:val="24"/>
        </w:rPr>
      </w:pPr>
    </w:p>
    <w:p w14:paraId="7A5E379C" w14:textId="77777777" w:rsidR="003C4CEC" w:rsidRPr="00D67FF6" w:rsidRDefault="003C4CEC" w:rsidP="003C4CEC">
      <w:pPr>
        <w:pStyle w:val="Bezmezer"/>
        <w:tabs>
          <w:tab w:val="left" w:pos="567"/>
        </w:tabs>
        <w:rPr>
          <w:rFonts w:cs="Arial"/>
          <w:b/>
          <w:sz w:val="22"/>
        </w:rPr>
      </w:pPr>
      <w:r w:rsidRPr="00D67FF6">
        <w:rPr>
          <w:rFonts w:cs="Arial"/>
          <w:b/>
          <w:sz w:val="22"/>
        </w:rPr>
        <w:t xml:space="preserve">f) </w:t>
      </w:r>
      <w:r>
        <w:rPr>
          <w:rFonts w:cs="Arial"/>
          <w:b/>
          <w:sz w:val="22"/>
        </w:rPr>
        <w:t>V</w:t>
      </w:r>
      <w:r w:rsidRPr="00D67FF6">
        <w:rPr>
          <w:rFonts w:cs="Arial"/>
          <w:b/>
          <w:sz w:val="22"/>
        </w:rPr>
        <w:t xml:space="preserve">ýčet a závěry provedených průzkumů a rozborů </w:t>
      </w:r>
    </w:p>
    <w:p w14:paraId="0A2AE743" w14:textId="1727000E" w:rsidR="003C4CEC" w:rsidRDefault="003C4CEC" w:rsidP="003C4CEC">
      <w:pPr>
        <w:pStyle w:val="Bezmezer"/>
        <w:jc w:val="both"/>
        <w:rPr>
          <w:rFonts w:cs="Arial"/>
          <w:sz w:val="22"/>
          <w:szCs w:val="22"/>
        </w:rPr>
      </w:pPr>
      <w:bookmarkStart w:id="1" w:name="_Hlk530835998"/>
      <w:r>
        <w:rPr>
          <w:rFonts w:cs="Arial"/>
          <w:sz w:val="22"/>
          <w:szCs w:val="22"/>
        </w:rPr>
        <w:t xml:space="preserve">Pro návrh </w:t>
      </w:r>
      <w:r w:rsidR="005024A3">
        <w:rPr>
          <w:rFonts w:cs="Arial"/>
          <w:sz w:val="22"/>
          <w:szCs w:val="22"/>
        </w:rPr>
        <w:t xml:space="preserve">pojednávaných stavebních úprav byla provedena prohlídka stavu nosné konstrukce střechy a bylo provedeno posouzení možného přitížení. Při prohlídce byl posouzen i stav stávajícího střešního pláště. </w:t>
      </w:r>
      <w:r>
        <w:rPr>
          <w:rFonts w:cs="Arial"/>
          <w:sz w:val="22"/>
          <w:szCs w:val="22"/>
        </w:rPr>
        <w:t>Závěry vyplývající z</w:t>
      </w:r>
      <w:r w:rsidR="005024A3">
        <w:rPr>
          <w:rFonts w:cs="Arial"/>
          <w:sz w:val="22"/>
          <w:szCs w:val="22"/>
        </w:rPr>
        <w:t xml:space="preserve"> prohlídky a posouzení jsou </w:t>
      </w:r>
      <w:r>
        <w:rPr>
          <w:rFonts w:cs="Arial"/>
          <w:sz w:val="22"/>
          <w:szCs w:val="22"/>
        </w:rPr>
        <w:t>zohledněny dokumentaci</w:t>
      </w:r>
      <w:r w:rsidR="005024A3">
        <w:rPr>
          <w:rFonts w:cs="Arial"/>
          <w:sz w:val="22"/>
          <w:szCs w:val="22"/>
        </w:rPr>
        <w:t>.</w:t>
      </w:r>
    </w:p>
    <w:p w14:paraId="2AF6AE70" w14:textId="77777777" w:rsidR="003C4CEC" w:rsidRPr="005024A3" w:rsidRDefault="003C4CEC" w:rsidP="003C4CEC">
      <w:pPr>
        <w:pStyle w:val="Bezmezer"/>
        <w:jc w:val="both"/>
        <w:rPr>
          <w:rFonts w:cs="Arial"/>
          <w:sz w:val="12"/>
          <w:szCs w:val="12"/>
        </w:rPr>
      </w:pPr>
    </w:p>
    <w:bookmarkEnd w:id="1"/>
    <w:p w14:paraId="22EA2389" w14:textId="77777777" w:rsidR="003C4CEC" w:rsidRPr="00555D0D" w:rsidRDefault="003C4CEC" w:rsidP="003C4CEC">
      <w:pPr>
        <w:pStyle w:val="Bezmezer"/>
        <w:tabs>
          <w:tab w:val="left" w:pos="284"/>
        </w:tabs>
        <w:jc w:val="both"/>
        <w:rPr>
          <w:rFonts w:cs="Arial"/>
          <w:b/>
        </w:rPr>
      </w:pPr>
      <w:r w:rsidRPr="00555D0D">
        <w:rPr>
          <w:rFonts w:cs="Arial"/>
          <w:b/>
          <w:sz w:val="22"/>
        </w:rPr>
        <w:t>g)</w:t>
      </w:r>
      <w:r w:rsidRPr="00555D0D">
        <w:rPr>
          <w:rFonts w:cs="Arial"/>
          <w:b/>
          <w:sz w:val="22"/>
        </w:rPr>
        <w:tab/>
      </w:r>
      <w:r>
        <w:rPr>
          <w:rFonts w:cs="Arial"/>
          <w:b/>
          <w:sz w:val="22"/>
        </w:rPr>
        <w:t>O</w:t>
      </w:r>
      <w:r w:rsidRPr="00555D0D">
        <w:rPr>
          <w:rFonts w:cs="Arial"/>
          <w:b/>
          <w:sz w:val="22"/>
        </w:rPr>
        <w:t>chrana území podle jiných právních předpisů</w:t>
      </w:r>
    </w:p>
    <w:p w14:paraId="0B620A73" w14:textId="30A9A7C4" w:rsidR="003C4CEC" w:rsidRPr="00ED27EA" w:rsidRDefault="003C4CEC" w:rsidP="003C4CEC">
      <w:pPr>
        <w:pStyle w:val="Bezmezer"/>
        <w:tabs>
          <w:tab w:val="left" w:pos="284"/>
        </w:tabs>
        <w:jc w:val="both"/>
        <w:rPr>
          <w:rFonts w:cs="Arial"/>
          <w:b/>
          <w:sz w:val="22"/>
          <w:szCs w:val="22"/>
        </w:rPr>
      </w:pPr>
      <w:r w:rsidRPr="00ED27EA">
        <w:rPr>
          <w:rFonts w:cs="Arial"/>
          <w:bCs/>
          <w:sz w:val="22"/>
          <w:szCs w:val="22"/>
        </w:rPr>
        <w:t>Nejsou evidovány žádné způsoby ochrany</w:t>
      </w:r>
      <w:r w:rsidR="00BB55F1">
        <w:rPr>
          <w:rFonts w:cs="Arial"/>
          <w:bCs/>
          <w:sz w:val="22"/>
          <w:szCs w:val="22"/>
        </w:rPr>
        <w:t>.</w:t>
      </w:r>
    </w:p>
    <w:p w14:paraId="4B37A2C9" w14:textId="77777777" w:rsidR="003C4CEC" w:rsidRPr="00110708" w:rsidRDefault="003C4CEC" w:rsidP="003C4CEC">
      <w:pPr>
        <w:pStyle w:val="Style42"/>
        <w:widowControl/>
        <w:spacing w:line="240" w:lineRule="auto"/>
        <w:ind w:firstLine="0"/>
        <w:jc w:val="both"/>
        <w:rPr>
          <w:rFonts w:ascii="Arial" w:hAnsi="Arial" w:cs="Arial"/>
          <w:sz w:val="12"/>
        </w:rPr>
      </w:pPr>
    </w:p>
    <w:p w14:paraId="306CDE06" w14:textId="77777777" w:rsidR="003C4CEC" w:rsidRPr="00236DCB" w:rsidRDefault="003C4CEC" w:rsidP="003C4CEC">
      <w:pPr>
        <w:pStyle w:val="Bezmezer"/>
        <w:tabs>
          <w:tab w:val="left" w:pos="284"/>
        </w:tabs>
        <w:jc w:val="both"/>
        <w:rPr>
          <w:rFonts w:cs="Arial"/>
          <w:b/>
          <w:sz w:val="22"/>
        </w:rPr>
      </w:pPr>
      <w:r w:rsidRPr="00236DCB">
        <w:rPr>
          <w:rFonts w:cs="Arial"/>
          <w:b/>
          <w:sz w:val="22"/>
        </w:rPr>
        <w:t xml:space="preserve">h) </w:t>
      </w:r>
      <w:r w:rsidRPr="00236DCB">
        <w:rPr>
          <w:rFonts w:cs="Arial"/>
          <w:b/>
          <w:sz w:val="22"/>
        </w:rPr>
        <w:tab/>
        <w:t>Poloha vzhledem k záplavovému území, poddolovanému území apod.</w:t>
      </w:r>
    </w:p>
    <w:p w14:paraId="5B8E6053" w14:textId="5D84BFB5" w:rsidR="003C4CEC" w:rsidRPr="00E00A39" w:rsidRDefault="00BB55F1" w:rsidP="003C4CEC">
      <w:pPr>
        <w:pStyle w:val="Bezmezer"/>
        <w:tabs>
          <w:tab w:val="left" w:pos="284"/>
        </w:tabs>
        <w:jc w:val="both"/>
        <w:rPr>
          <w:rFonts w:cs="Arial"/>
          <w:b/>
          <w:sz w:val="22"/>
          <w:szCs w:val="22"/>
        </w:rPr>
      </w:pPr>
      <w:r>
        <w:rPr>
          <w:rFonts w:cs="Arial"/>
          <w:sz w:val="22"/>
          <w:szCs w:val="18"/>
        </w:rPr>
        <w:t>Poloha navržených stavebních úprav je dána polohou stávající funkční stavby.</w:t>
      </w:r>
      <w:r w:rsidR="003C4CEC">
        <w:rPr>
          <w:rFonts w:cs="Arial"/>
          <w:sz w:val="22"/>
          <w:szCs w:val="22"/>
        </w:rPr>
        <w:t xml:space="preserve"> Stavba se nenachází </w:t>
      </w:r>
      <w:r>
        <w:rPr>
          <w:rFonts w:cs="Arial"/>
          <w:sz w:val="22"/>
          <w:szCs w:val="22"/>
        </w:rPr>
        <w:t xml:space="preserve">v záplavovém ani </w:t>
      </w:r>
      <w:r w:rsidR="003C4CEC">
        <w:rPr>
          <w:rFonts w:cs="Arial"/>
          <w:sz w:val="22"/>
          <w:szCs w:val="22"/>
        </w:rPr>
        <w:t>poddolovaném území.</w:t>
      </w:r>
    </w:p>
    <w:p w14:paraId="00122952" w14:textId="77777777" w:rsidR="003C4CEC" w:rsidRPr="00236DCB" w:rsidRDefault="003C4CEC" w:rsidP="003C4CEC">
      <w:pPr>
        <w:jc w:val="both"/>
        <w:rPr>
          <w:rFonts w:cs="Arial"/>
          <w:sz w:val="12"/>
          <w:szCs w:val="8"/>
        </w:rPr>
      </w:pPr>
    </w:p>
    <w:p w14:paraId="53C7E81C" w14:textId="77777777" w:rsidR="003C4CEC" w:rsidRPr="00D75FF9" w:rsidRDefault="003C4CEC" w:rsidP="003C4CEC">
      <w:pPr>
        <w:pStyle w:val="Bezmezer"/>
        <w:tabs>
          <w:tab w:val="left" w:pos="284"/>
        </w:tabs>
        <w:jc w:val="both"/>
        <w:rPr>
          <w:rFonts w:cs="Arial"/>
          <w:b/>
          <w:sz w:val="22"/>
        </w:rPr>
      </w:pPr>
      <w:r w:rsidRPr="00D75FF9">
        <w:rPr>
          <w:rFonts w:cs="Arial"/>
          <w:b/>
          <w:sz w:val="22"/>
        </w:rPr>
        <w:t xml:space="preserve">i) </w:t>
      </w:r>
      <w:r>
        <w:rPr>
          <w:rFonts w:cs="Arial"/>
          <w:b/>
          <w:sz w:val="22"/>
        </w:rPr>
        <w:t>V</w:t>
      </w:r>
      <w:r w:rsidRPr="00D75FF9">
        <w:rPr>
          <w:rFonts w:cs="Arial"/>
          <w:b/>
          <w:sz w:val="22"/>
        </w:rPr>
        <w:t>liv stavby na okolní stavby a pozemky, ochran</w:t>
      </w:r>
      <w:r>
        <w:rPr>
          <w:rFonts w:cs="Arial"/>
          <w:b/>
          <w:sz w:val="22"/>
        </w:rPr>
        <w:t>u</w:t>
      </w:r>
      <w:r w:rsidRPr="00D75FF9">
        <w:rPr>
          <w:rFonts w:cs="Arial"/>
          <w:b/>
          <w:sz w:val="22"/>
        </w:rPr>
        <w:t xml:space="preserve"> okolí</w:t>
      </w:r>
      <w:r>
        <w:rPr>
          <w:rFonts w:cs="Arial"/>
          <w:b/>
          <w:sz w:val="22"/>
        </w:rPr>
        <w:t xml:space="preserve"> a</w:t>
      </w:r>
      <w:r w:rsidRPr="00D75FF9">
        <w:rPr>
          <w:rFonts w:cs="Arial"/>
          <w:b/>
          <w:sz w:val="22"/>
        </w:rPr>
        <w:t xml:space="preserve"> na odtokové poměry</w:t>
      </w:r>
    </w:p>
    <w:p w14:paraId="3720524A" w14:textId="257F7A5B" w:rsidR="003C4CEC" w:rsidRDefault="003C4CEC" w:rsidP="00BB55F1">
      <w:pPr>
        <w:pStyle w:val="Bezmezer"/>
        <w:tabs>
          <w:tab w:val="left" w:pos="284"/>
        </w:tabs>
        <w:jc w:val="both"/>
        <w:rPr>
          <w:rFonts w:cs="Arial"/>
          <w:sz w:val="22"/>
        </w:rPr>
      </w:pPr>
      <w:r>
        <w:rPr>
          <w:rFonts w:cs="Arial"/>
          <w:sz w:val="22"/>
        </w:rPr>
        <w:t>Navrhovan</w:t>
      </w:r>
      <w:r w:rsidR="00BB55F1">
        <w:rPr>
          <w:rFonts w:cs="Arial"/>
          <w:sz w:val="22"/>
        </w:rPr>
        <w:t>é</w:t>
      </w:r>
      <w:r>
        <w:rPr>
          <w:rFonts w:cs="Arial"/>
          <w:sz w:val="22"/>
        </w:rPr>
        <w:t xml:space="preserve"> stav</w:t>
      </w:r>
      <w:r w:rsidR="00BB55F1">
        <w:rPr>
          <w:rFonts w:cs="Arial"/>
          <w:sz w:val="22"/>
        </w:rPr>
        <w:t>e</w:t>
      </w:r>
      <w:r>
        <w:rPr>
          <w:rFonts w:cs="Arial"/>
          <w:sz w:val="22"/>
        </w:rPr>
        <w:t>b</w:t>
      </w:r>
      <w:r w:rsidR="00BB55F1">
        <w:rPr>
          <w:rFonts w:cs="Arial"/>
          <w:sz w:val="22"/>
        </w:rPr>
        <w:t xml:space="preserve">ní úpravy </w:t>
      </w:r>
      <w:r>
        <w:rPr>
          <w:rFonts w:cs="Arial"/>
          <w:sz w:val="22"/>
        </w:rPr>
        <w:t xml:space="preserve"> nem</w:t>
      </w:r>
      <w:r w:rsidR="00BB55F1">
        <w:rPr>
          <w:rFonts w:cs="Arial"/>
          <w:sz w:val="22"/>
        </w:rPr>
        <w:t>ají</w:t>
      </w:r>
      <w:r>
        <w:rPr>
          <w:rFonts w:cs="Arial"/>
          <w:sz w:val="22"/>
        </w:rPr>
        <w:t xml:space="preserve"> vliv na okolní stavby a pozemky. Odtokové poměry zůstávají zcela bez zásahů. </w:t>
      </w:r>
    </w:p>
    <w:p w14:paraId="6E01B95F" w14:textId="77777777" w:rsidR="003C4CEC" w:rsidRPr="00F5321F" w:rsidRDefault="003C4CEC" w:rsidP="003C4CEC">
      <w:pPr>
        <w:pStyle w:val="Bezmezer"/>
        <w:tabs>
          <w:tab w:val="left" w:pos="284"/>
        </w:tabs>
        <w:rPr>
          <w:rFonts w:cs="Arial"/>
          <w:b/>
          <w:sz w:val="12"/>
          <w:szCs w:val="12"/>
        </w:rPr>
      </w:pPr>
    </w:p>
    <w:p w14:paraId="53315F35" w14:textId="77777777" w:rsidR="003C4CEC" w:rsidRPr="00C41781" w:rsidRDefault="003C4CEC" w:rsidP="003C4CEC">
      <w:pPr>
        <w:pStyle w:val="Bezmezer"/>
        <w:tabs>
          <w:tab w:val="left" w:pos="284"/>
        </w:tabs>
        <w:jc w:val="both"/>
        <w:rPr>
          <w:rFonts w:cs="Arial"/>
          <w:b/>
          <w:sz w:val="22"/>
        </w:rPr>
      </w:pPr>
      <w:r w:rsidRPr="00C41781">
        <w:rPr>
          <w:rFonts w:cs="Arial"/>
          <w:b/>
          <w:sz w:val="22"/>
        </w:rPr>
        <w:t>j) Požadavky na asanace, demolice, kácení dřevin</w:t>
      </w:r>
    </w:p>
    <w:p w14:paraId="281E4B19" w14:textId="64F993A9" w:rsidR="003C4CEC" w:rsidRPr="00C41781" w:rsidRDefault="003C4CEC" w:rsidP="003C4CEC">
      <w:pPr>
        <w:pStyle w:val="Bezmezer"/>
        <w:tabs>
          <w:tab w:val="left" w:pos="284"/>
        </w:tabs>
        <w:jc w:val="both"/>
        <w:rPr>
          <w:rFonts w:cs="Arial"/>
          <w:sz w:val="22"/>
        </w:rPr>
      </w:pPr>
      <w:r w:rsidRPr="00C41781">
        <w:rPr>
          <w:rFonts w:cs="Arial"/>
          <w:sz w:val="22"/>
        </w:rPr>
        <w:t xml:space="preserve">Stavba si </w:t>
      </w:r>
      <w:r w:rsidR="00BB55F1">
        <w:rPr>
          <w:rFonts w:cs="Arial"/>
          <w:sz w:val="22"/>
        </w:rPr>
        <w:t>ne</w:t>
      </w:r>
      <w:r w:rsidRPr="00C41781">
        <w:rPr>
          <w:rFonts w:cs="Arial"/>
          <w:sz w:val="22"/>
        </w:rPr>
        <w:t>vyžádá</w:t>
      </w:r>
      <w:r w:rsidR="00BB55F1">
        <w:rPr>
          <w:rFonts w:cs="Arial"/>
          <w:sz w:val="22"/>
        </w:rPr>
        <w:t xml:space="preserve"> žádné sanace, demolice ani kácení dřevin.</w:t>
      </w:r>
    </w:p>
    <w:p w14:paraId="45A2F9F5" w14:textId="77777777" w:rsidR="003C4CEC" w:rsidRPr="00110708" w:rsidRDefault="003C4CEC" w:rsidP="003C4CEC">
      <w:pPr>
        <w:pStyle w:val="Bezmezer"/>
        <w:tabs>
          <w:tab w:val="left" w:pos="284"/>
        </w:tabs>
        <w:jc w:val="both"/>
        <w:rPr>
          <w:rFonts w:cs="Arial"/>
          <w:sz w:val="12"/>
        </w:rPr>
      </w:pPr>
    </w:p>
    <w:p w14:paraId="185C1189" w14:textId="77777777" w:rsidR="003C4CEC" w:rsidRDefault="003C4CEC" w:rsidP="003C4CEC">
      <w:pPr>
        <w:pStyle w:val="Bezmezer"/>
        <w:tabs>
          <w:tab w:val="left" w:pos="284"/>
        </w:tabs>
        <w:jc w:val="both"/>
        <w:rPr>
          <w:rFonts w:cs="Arial"/>
          <w:b/>
          <w:sz w:val="22"/>
        </w:rPr>
      </w:pPr>
      <w:r w:rsidRPr="008905BF">
        <w:rPr>
          <w:rFonts w:cs="Arial"/>
          <w:b/>
          <w:sz w:val="22"/>
        </w:rPr>
        <w:t xml:space="preserve">k) </w:t>
      </w:r>
      <w:r>
        <w:rPr>
          <w:rFonts w:cs="Arial"/>
          <w:b/>
          <w:sz w:val="22"/>
        </w:rPr>
        <w:t>P</w:t>
      </w:r>
      <w:r w:rsidRPr="008905BF">
        <w:rPr>
          <w:rFonts w:cs="Arial"/>
          <w:b/>
          <w:sz w:val="22"/>
        </w:rPr>
        <w:t>ožadavky na dočasné a trvalé zábory ZPF nebo pozemků s funkcí lesa</w:t>
      </w:r>
    </w:p>
    <w:p w14:paraId="1F196CF8" w14:textId="5987EEAF" w:rsidR="003C4CEC" w:rsidRPr="008905BF" w:rsidRDefault="003C4CEC" w:rsidP="003C4CEC">
      <w:pPr>
        <w:pStyle w:val="Bezmezer"/>
        <w:tabs>
          <w:tab w:val="left" w:pos="284"/>
        </w:tabs>
        <w:jc w:val="both"/>
        <w:rPr>
          <w:rFonts w:cs="Arial"/>
          <w:b/>
          <w:sz w:val="22"/>
        </w:rPr>
      </w:pPr>
      <w:r>
        <w:rPr>
          <w:rFonts w:cs="Arial"/>
          <w:sz w:val="22"/>
        </w:rPr>
        <w:t>Stavba nevyvolává žádné požadavky na zábory</w:t>
      </w:r>
      <w:r w:rsidR="00BB55F1">
        <w:rPr>
          <w:rFonts w:cs="Arial"/>
          <w:sz w:val="22"/>
        </w:rPr>
        <w:t>.</w:t>
      </w:r>
    </w:p>
    <w:p w14:paraId="2D76226A" w14:textId="77777777" w:rsidR="003C4CEC" w:rsidRPr="00110708" w:rsidRDefault="003C4CEC" w:rsidP="003C4CEC">
      <w:pPr>
        <w:pStyle w:val="Style42"/>
        <w:widowControl/>
        <w:spacing w:line="240" w:lineRule="auto"/>
        <w:ind w:firstLine="0"/>
        <w:jc w:val="both"/>
        <w:rPr>
          <w:rFonts w:ascii="Arial" w:hAnsi="Arial" w:cs="Arial"/>
          <w:sz w:val="12"/>
        </w:rPr>
      </w:pPr>
    </w:p>
    <w:p w14:paraId="2812F874" w14:textId="77777777" w:rsidR="003C4CEC" w:rsidRDefault="003C4CEC" w:rsidP="003C4CEC">
      <w:pPr>
        <w:pStyle w:val="Bezmezer"/>
        <w:tabs>
          <w:tab w:val="left" w:pos="284"/>
        </w:tabs>
        <w:jc w:val="both"/>
        <w:rPr>
          <w:rFonts w:cs="Arial"/>
          <w:b/>
          <w:sz w:val="22"/>
        </w:rPr>
      </w:pPr>
      <w:r w:rsidRPr="00284BBC">
        <w:rPr>
          <w:rFonts w:cs="Arial"/>
          <w:b/>
          <w:sz w:val="22"/>
        </w:rPr>
        <w:t>l) Územně technické podmínky</w:t>
      </w:r>
    </w:p>
    <w:p w14:paraId="6DF8C360" w14:textId="2E95DE1B" w:rsidR="003C4CEC" w:rsidRDefault="003C4CEC" w:rsidP="00BB55F1">
      <w:pPr>
        <w:pStyle w:val="Bezmezer"/>
        <w:tabs>
          <w:tab w:val="left" w:pos="284"/>
        </w:tabs>
        <w:jc w:val="both"/>
        <w:rPr>
          <w:rFonts w:cs="Arial"/>
          <w:sz w:val="22"/>
          <w:szCs w:val="22"/>
        </w:rPr>
      </w:pPr>
      <w:r w:rsidRPr="00BB55F1">
        <w:rPr>
          <w:rFonts w:cs="Arial"/>
          <w:sz w:val="22"/>
          <w:szCs w:val="22"/>
        </w:rPr>
        <w:t>Jedná se o stav</w:t>
      </w:r>
      <w:r w:rsidR="00BB55F1">
        <w:rPr>
          <w:rFonts w:cs="Arial"/>
          <w:sz w:val="22"/>
          <w:szCs w:val="22"/>
        </w:rPr>
        <w:t>e</w:t>
      </w:r>
      <w:r w:rsidRPr="00BB55F1">
        <w:rPr>
          <w:rFonts w:cs="Arial"/>
          <w:sz w:val="22"/>
          <w:szCs w:val="22"/>
        </w:rPr>
        <w:t>b</w:t>
      </w:r>
      <w:r w:rsidR="00BB55F1">
        <w:rPr>
          <w:rFonts w:cs="Arial"/>
          <w:sz w:val="22"/>
          <w:szCs w:val="22"/>
        </w:rPr>
        <w:t>ní úpravy povolené funkční stavby, na územně technických podmínkách se nic nemění.</w:t>
      </w:r>
    </w:p>
    <w:p w14:paraId="46768893" w14:textId="77777777" w:rsidR="00BB55F1" w:rsidRPr="00BB55F1" w:rsidRDefault="00BB55F1" w:rsidP="00BB55F1">
      <w:pPr>
        <w:pStyle w:val="Bezmezer"/>
        <w:tabs>
          <w:tab w:val="left" w:pos="284"/>
        </w:tabs>
        <w:jc w:val="both"/>
        <w:rPr>
          <w:rFonts w:cs="Arial"/>
          <w:sz w:val="12"/>
          <w:szCs w:val="12"/>
        </w:rPr>
      </w:pPr>
    </w:p>
    <w:p w14:paraId="7B6C3295" w14:textId="77777777" w:rsidR="003C4CEC" w:rsidRPr="0041575B" w:rsidRDefault="003C4CEC" w:rsidP="003C4CEC">
      <w:pPr>
        <w:pStyle w:val="Bezmezer"/>
        <w:tabs>
          <w:tab w:val="left" w:pos="284"/>
        </w:tabs>
        <w:jc w:val="both"/>
        <w:rPr>
          <w:rFonts w:cs="Arial"/>
          <w:b/>
          <w:sz w:val="22"/>
        </w:rPr>
      </w:pPr>
      <w:r w:rsidRPr="0041575B">
        <w:rPr>
          <w:rFonts w:cs="Arial"/>
          <w:b/>
          <w:sz w:val="22"/>
        </w:rPr>
        <w:t>m)</w:t>
      </w:r>
      <w:r w:rsidRPr="0041575B">
        <w:rPr>
          <w:rFonts w:cs="Arial"/>
          <w:b/>
          <w:sz w:val="22"/>
        </w:rPr>
        <w:tab/>
      </w:r>
      <w:r>
        <w:rPr>
          <w:rFonts w:cs="Arial"/>
          <w:b/>
          <w:sz w:val="22"/>
        </w:rPr>
        <w:t xml:space="preserve"> V</w:t>
      </w:r>
      <w:r w:rsidRPr="0041575B">
        <w:rPr>
          <w:rFonts w:cs="Arial"/>
          <w:b/>
          <w:sz w:val="22"/>
        </w:rPr>
        <w:t>ěcné a časové vazby stavby, podmiňující, vyvolané, související investice</w:t>
      </w:r>
    </w:p>
    <w:p w14:paraId="00DD6FF3" w14:textId="77777777" w:rsidR="003C4CEC" w:rsidRDefault="003C4CEC" w:rsidP="003C4CEC">
      <w:pPr>
        <w:pStyle w:val="Bezmezer"/>
        <w:tabs>
          <w:tab w:val="left" w:pos="284"/>
        </w:tabs>
        <w:jc w:val="both"/>
        <w:rPr>
          <w:rFonts w:cs="Arial"/>
          <w:sz w:val="22"/>
        </w:rPr>
      </w:pPr>
      <w:r>
        <w:rPr>
          <w:rFonts w:cs="Arial"/>
          <w:sz w:val="22"/>
        </w:rPr>
        <w:t>Stavba podmiňující a související investice nevyvolá</w:t>
      </w:r>
      <w:r w:rsidRPr="00A71692">
        <w:rPr>
          <w:rFonts w:cs="Arial"/>
          <w:sz w:val="22"/>
          <w:szCs w:val="22"/>
        </w:rPr>
        <w:t>, nevznikají věcné ani časové vazby.</w:t>
      </w:r>
    </w:p>
    <w:p w14:paraId="4A1C6D75" w14:textId="77777777" w:rsidR="003C4CEC" w:rsidRPr="00110708" w:rsidRDefault="003C4CEC" w:rsidP="003C4CEC">
      <w:pPr>
        <w:pStyle w:val="Bezmezer"/>
        <w:tabs>
          <w:tab w:val="left" w:pos="284"/>
        </w:tabs>
        <w:jc w:val="both"/>
        <w:rPr>
          <w:rFonts w:cs="Arial"/>
          <w:sz w:val="12"/>
        </w:rPr>
      </w:pPr>
    </w:p>
    <w:p w14:paraId="3F9FF37A" w14:textId="77777777" w:rsidR="003C4CEC" w:rsidRPr="00F5444A" w:rsidRDefault="003C4CEC" w:rsidP="003C4CEC">
      <w:pPr>
        <w:pStyle w:val="Bezmezer"/>
        <w:tabs>
          <w:tab w:val="left" w:pos="284"/>
        </w:tabs>
        <w:jc w:val="both"/>
        <w:rPr>
          <w:rFonts w:cs="Arial"/>
          <w:b/>
          <w:sz w:val="22"/>
        </w:rPr>
      </w:pPr>
      <w:r w:rsidRPr="00F5444A">
        <w:rPr>
          <w:rFonts w:cs="Arial"/>
          <w:b/>
          <w:sz w:val="22"/>
        </w:rPr>
        <w:t>n)</w:t>
      </w:r>
      <w:r w:rsidRPr="00F5444A">
        <w:rPr>
          <w:rFonts w:cs="Arial"/>
          <w:b/>
          <w:sz w:val="22"/>
        </w:rPr>
        <w:tab/>
        <w:t>Seznam pozemků podle katastru nemovitostí, na kterých se stavba provádí</w:t>
      </w:r>
    </w:p>
    <w:p w14:paraId="6C80E857" w14:textId="77777777" w:rsidR="00BB55F1" w:rsidRPr="00D57F2E" w:rsidRDefault="00BB55F1" w:rsidP="00BB55F1">
      <w:pPr>
        <w:jc w:val="both"/>
        <w:rPr>
          <w:color w:val="000000"/>
          <w:sz w:val="22"/>
          <w:szCs w:val="18"/>
        </w:rPr>
      </w:pPr>
      <w:r w:rsidRPr="00D57F2E">
        <w:rPr>
          <w:color w:val="000000"/>
          <w:sz w:val="22"/>
          <w:szCs w:val="18"/>
        </w:rPr>
        <w:t>Vlastníkem pozemků, na kterých je situován areál, i vlastní objekt krytého bazénu, je dle výpisu z katastru nemovitostí Město Varnsdorf. Jedná se o tyto pozemky v katastrálním území č. 776971 Varnsdorf:</w:t>
      </w:r>
    </w:p>
    <w:p w14:paraId="285E394F" w14:textId="258C4714" w:rsidR="00BB55F1" w:rsidRPr="00D57F2E" w:rsidRDefault="00BB55F1" w:rsidP="00BB55F1">
      <w:pPr>
        <w:jc w:val="both"/>
        <w:rPr>
          <w:color w:val="000000"/>
          <w:sz w:val="22"/>
          <w:szCs w:val="18"/>
        </w:rPr>
      </w:pPr>
      <w:r>
        <w:rPr>
          <w:color w:val="000000"/>
          <w:sz w:val="22"/>
          <w:szCs w:val="18"/>
        </w:rPr>
        <w:t xml:space="preserve">- </w:t>
      </w:r>
      <w:r w:rsidRPr="00D57F2E">
        <w:rPr>
          <w:color w:val="000000"/>
          <w:sz w:val="22"/>
          <w:szCs w:val="18"/>
        </w:rPr>
        <w:t xml:space="preserve">č. kat. 2692/130 o výměře </w:t>
      </w:r>
      <w:smartTag w:uri="urn:schemas-microsoft-com:office:smarttags" w:element="metricconverter">
        <w:smartTagPr>
          <w:attr w:name="ProductID" w:val="6 336 m2"/>
        </w:smartTagPr>
        <w:r w:rsidRPr="00D57F2E">
          <w:rPr>
            <w:color w:val="000000"/>
            <w:sz w:val="22"/>
            <w:szCs w:val="18"/>
          </w:rPr>
          <w:t>6 336 m</w:t>
        </w:r>
        <w:r w:rsidRPr="00D57F2E">
          <w:rPr>
            <w:color w:val="000000"/>
            <w:sz w:val="22"/>
            <w:szCs w:val="18"/>
            <w:vertAlign w:val="superscript"/>
          </w:rPr>
          <w:t>2</w:t>
        </w:r>
      </w:smartTag>
      <w:r w:rsidRPr="00D57F2E">
        <w:rPr>
          <w:color w:val="000000"/>
          <w:sz w:val="22"/>
          <w:szCs w:val="18"/>
        </w:rPr>
        <w:t xml:space="preserve"> vedený jako ostatní plocha s využitím - zeleň</w:t>
      </w:r>
    </w:p>
    <w:p w14:paraId="41C94E29" w14:textId="03BD8E6D" w:rsidR="00BB55F1" w:rsidRPr="00D57F2E" w:rsidRDefault="00BB55F1" w:rsidP="00BB55F1">
      <w:pPr>
        <w:ind w:left="142" w:hanging="142"/>
        <w:jc w:val="both"/>
        <w:rPr>
          <w:color w:val="000000"/>
          <w:sz w:val="22"/>
          <w:szCs w:val="18"/>
        </w:rPr>
      </w:pPr>
      <w:r>
        <w:rPr>
          <w:color w:val="000000"/>
          <w:sz w:val="22"/>
          <w:szCs w:val="18"/>
        </w:rPr>
        <w:lastRenderedPageBreak/>
        <w:t>-</w:t>
      </w:r>
      <w:r>
        <w:rPr>
          <w:color w:val="000000"/>
          <w:sz w:val="22"/>
          <w:szCs w:val="18"/>
        </w:rPr>
        <w:tab/>
      </w:r>
      <w:r w:rsidRPr="00D57F2E">
        <w:rPr>
          <w:color w:val="000000"/>
          <w:sz w:val="22"/>
          <w:szCs w:val="18"/>
        </w:rPr>
        <w:t xml:space="preserve">č. kat. 2731/2 o výměře </w:t>
      </w:r>
      <w:smartTag w:uri="urn:schemas-microsoft-com:office:smarttags" w:element="metricconverter">
        <w:smartTagPr>
          <w:attr w:name="ProductID" w:val="2 087 m2"/>
        </w:smartTagPr>
        <w:r w:rsidRPr="00D57F2E">
          <w:rPr>
            <w:color w:val="000000"/>
            <w:sz w:val="22"/>
            <w:szCs w:val="18"/>
          </w:rPr>
          <w:t>2 087 m</w:t>
        </w:r>
        <w:r w:rsidRPr="00D57F2E">
          <w:rPr>
            <w:color w:val="000000"/>
            <w:sz w:val="22"/>
            <w:szCs w:val="18"/>
            <w:vertAlign w:val="superscript"/>
          </w:rPr>
          <w:t>2</w:t>
        </w:r>
      </w:smartTag>
      <w:r w:rsidRPr="00D57F2E">
        <w:rPr>
          <w:color w:val="000000"/>
          <w:sz w:val="22"/>
          <w:szCs w:val="18"/>
        </w:rPr>
        <w:t xml:space="preserve"> vedený jako zastavěná plocha a nádvoří, budova na parcele č.p. 3083 (krytý bazén)</w:t>
      </w:r>
    </w:p>
    <w:p w14:paraId="62C85927" w14:textId="77777777" w:rsidR="00BB55F1" w:rsidRPr="00BB55F1" w:rsidRDefault="00BB55F1" w:rsidP="00BB55F1">
      <w:pPr>
        <w:ind w:left="284"/>
        <w:jc w:val="both"/>
        <w:rPr>
          <w:color w:val="000000"/>
          <w:sz w:val="12"/>
          <w:szCs w:val="8"/>
        </w:rPr>
      </w:pPr>
    </w:p>
    <w:p w14:paraId="3534F138" w14:textId="0C002BD1" w:rsidR="00BB55F1" w:rsidRDefault="00BB55F1" w:rsidP="00BB55F1">
      <w:pPr>
        <w:jc w:val="both"/>
        <w:rPr>
          <w:rFonts w:cs="Arial"/>
          <w:bCs/>
          <w:sz w:val="22"/>
        </w:rPr>
      </w:pPr>
      <w:r w:rsidRPr="00D57F2E">
        <w:rPr>
          <w:color w:val="000000"/>
          <w:sz w:val="22"/>
          <w:szCs w:val="18"/>
        </w:rPr>
        <w:t xml:space="preserve">U pozemků nebude měněn způsob využití. Sousedící pozemky nebudou </w:t>
      </w:r>
      <w:r>
        <w:rPr>
          <w:color w:val="000000"/>
          <w:sz w:val="22"/>
          <w:szCs w:val="18"/>
        </w:rPr>
        <w:t>stavebními úpravami dotčeny.</w:t>
      </w:r>
    </w:p>
    <w:p w14:paraId="388B2CC5" w14:textId="77777777" w:rsidR="003C4CEC" w:rsidRPr="00CB7B5B" w:rsidRDefault="003C4CEC" w:rsidP="003C4CEC">
      <w:pPr>
        <w:pStyle w:val="Bezmezer"/>
        <w:tabs>
          <w:tab w:val="left" w:pos="284"/>
        </w:tabs>
        <w:jc w:val="both"/>
        <w:rPr>
          <w:rFonts w:cs="Arial"/>
          <w:b/>
          <w:sz w:val="12"/>
        </w:rPr>
      </w:pPr>
    </w:p>
    <w:p w14:paraId="4E4165AC" w14:textId="77777777" w:rsidR="003C4CEC" w:rsidRPr="00236DCB" w:rsidRDefault="003C4CEC" w:rsidP="003C4CEC">
      <w:pPr>
        <w:pStyle w:val="Bezmezer"/>
        <w:tabs>
          <w:tab w:val="left" w:pos="284"/>
        </w:tabs>
        <w:jc w:val="both"/>
        <w:rPr>
          <w:rFonts w:cs="Arial"/>
          <w:b/>
          <w:sz w:val="22"/>
        </w:rPr>
      </w:pPr>
      <w:r w:rsidRPr="00236DCB">
        <w:rPr>
          <w:rFonts w:cs="Arial"/>
          <w:b/>
          <w:sz w:val="22"/>
        </w:rPr>
        <w:t>o)</w:t>
      </w:r>
      <w:r w:rsidRPr="00236DCB">
        <w:rPr>
          <w:rFonts w:cs="Arial"/>
          <w:b/>
          <w:sz w:val="22"/>
        </w:rPr>
        <w:tab/>
        <w:t>Seznam pozemků, kde vznikne ochranné nebo bezpečnostní pásmo</w:t>
      </w:r>
    </w:p>
    <w:p w14:paraId="3DE644BC" w14:textId="77777777" w:rsidR="003C4CEC" w:rsidRPr="00236DCB" w:rsidRDefault="003C4CEC" w:rsidP="003C4CEC">
      <w:pPr>
        <w:tabs>
          <w:tab w:val="left" w:pos="284"/>
          <w:tab w:val="right" w:pos="8222"/>
        </w:tabs>
        <w:jc w:val="both"/>
        <w:rPr>
          <w:rFonts w:cs="Arial"/>
          <w:sz w:val="22"/>
        </w:rPr>
      </w:pPr>
      <w:r w:rsidRPr="00236DCB">
        <w:rPr>
          <w:rFonts w:cs="Arial"/>
          <w:sz w:val="22"/>
        </w:rPr>
        <w:t xml:space="preserve">Žádné nové ochranné ani bezpečnostní pásmo není požadováno. </w:t>
      </w:r>
    </w:p>
    <w:p w14:paraId="078C45DE" w14:textId="77777777" w:rsidR="003C4CEC" w:rsidRDefault="003C4CEC" w:rsidP="00D43E22">
      <w:pPr>
        <w:pStyle w:val="Nadpis1"/>
      </w:pPr>
    </w:p>
    <w:p w14:paraId="5EACEBC8" w14:textId="77777777" w:rsidR="00D769CA" w:rsidRPr="00D73FC3" w:rsidRDefault="00D769CA" w:rsidP="00D769CA">
      <w:pPr>
        <w:pStyle w:val="Bezmezer"/>
        <w:rPr>
          <w:rFonts w:cs="Arial"/>
          <w:b/>
          <w:sz w:val="28"/>
          <w:szCs w:val="22"/>
        </w:rPr>
      </w:pPr>
      <w:r>
        <w:rPr>
          <w:rFonts w:cs="Arial"/>
          <w:b/>
          <w:sz w:val="28"/>
          <w:szCs w:val="22"/>
        </w:rPr>
        <w:t>B</w:t>
      </w:r>
      <w:r w:rsidRPr="00D73FC3">
        <w:rPr>
          <w:rFonts w:cs="Arial"/>
          <w:b/>
          <w:sz w:val="28"/>
          <w:szCs w:val="22"/>
        </w:rPr>
        <w:t>.</w:t>
      </w:r>
      <w:r>
        <w:rPr>
          <w:rFonts w:cs="Arial"/>
          <w:b/>
          <w:sz w:val="28"/>
          <w:szCs w:val="22"/>
        </w:rPr>
        <w:t>2</w:t>
      </w:r>
      <w:r w:rsidRPr="00D73FC3">
        <w:rPr>
          <w:rFonts w:cs="Arial"/>
          <w:b/>
          <w:sz w:val="28"/>
          <w:szCs w:val="22"/>
        </w:rPr>
        <w:t xml:space="preserve"> </w:t>
      </w:r>
      <w:r>
        <w:rPr>
          <w:rFonts w:cs="Arial"/>
          <w:b/>
          <w:sz w:val="28"/>
          <w:szCs w:val="22"/>
        </w:rPr>
        <w:t>Celkový popis stavby</w:t>
      </w:r>
    </w:p>
    <w:p w14:paraId="2ADE334C" w14:textId="77777777" w:rsidR="00D769CA" w:rsidRPr="00AF5749" w:rsidRDefault="00D769CA" w:rsidP="00D769CA">
      <w:pPr>
        <w:tabs>
          <w:tab w:val="right" w:pos="8222"/>
        </w:tabs>
        <w:jc w:val="both"/>
        <w:rPr>
          <w:b/>
          <w:sz w:val="12"/>
        </w:rPr>
      </w:pPr>
    </w:p>
    <w:p w14:paraId="2962A3B5" w14:textId="2EAFC4E8" w:rsidR="00D769CA" w:rsidRPr="00F51D72" w:rsidRDefault="00D769CA" w:rsidP="00D769CA">
      <w:pPr>
        <w:tabs>
          <w:tab w:val="right" w:pos="8222"/>
        </w:tabs>
        <w:jc w:val="both"/>
        <w:rPr>
          <w:b/>
        </w:rPr>
      </w:pPr>
      <w:r>
        <w:rPr>
          <w:b/>
        </w:rPr>
        <w:t xml:space="preserve">   B</w:t>
      </w:r>
      <w:r w:rsidRPr="00F51D72">
        <w:rPr>
          <w:b/>
        </w:rPr>
        <w:t>.</w:t>
      </w:r>
      <w:r>
        <w:rPr>
          <w:b/>
        </w:rPr>
        <w:t>2</w:t>
      </w:r>
      <w:r w:rsidRPr="00F51D72">
        <w:rPr>
          <w:b/>
        </w:rPr>
        <w:t xml:space="preserve">.1 </w:t>
      </w:r>
      <w:r>
        <w:rPr>
          <w:b/>
        </w:rPr>
        <w:t xml:space="preserve">Základní charakteristika </w:t>
      </w:r>
      <w:r w:rsidRPr="00F51D72">
        <w:rPr>
          <w:b/>
        </w:rPr>
        <w:t>stavb</w:t>
      </w:r>
      <w:r>
        <w:rPr>
          <w:b/>
        </w:rPr>
        <w:t>y</w:t>
      </w:r>
    </w:p>
    <w:p w14:paraId="5203EFF2" w14:textId="77777777" w:rsidR="00D769CA" w:rsidRPr="00BE186A" w:rsidRDefault="00D769CA" w:rsidP="00D769CA">
      <w:pPr>
        <w:pStyle w:val="Bezmezer"/>
        <w:tabs>
          <w:tab w:val="left" w:pos="567"/>
        </w:tabs>
        <w:rPr>
          <w:rFonts w:cs="Arial"/>
          <w:b/>
          <w:sz w:val="4"/>
          <w:szCs w:val="4"/>
        </w:rPr>
      </w:pPr>
    </w:p>
    <w:p w14:paraId="7C19013C" w14:textId="41321D09" w:rsidR="00D769CA" w:rsidRDefault="00D769CA" w:rsidP="00D769CA">
      <w:pPr>
        <w:pStyle w:val="Bezmezer"/>
        <w:tabs>
          <w:tab w:val="left" w:pos="567"/>
        </w:tabs>
        <w:rPr>
          <w:rFonts w:cs="Arial"/>
          <w:b/>
          <w:sz w:val="22"/>
        </w:rPr>
      </w:pPr>
      <w:r>
        <w:rPr>
          <w:rFonts w:cs="Arial"/>
          <w:b/>
          <w:sz w:val="22"/>
        </w:rPr>
        <w:t>a) Typ a popis stavby</w:t>
      </w:r>
    </w:p>
    <w:p w14:paraId="70837899" w14:textId="16590B73" w:rsidR="00D769CA" w:rsidRDefault="00D769CA" w:rsidP="00D769CA">
      <w:pPr>
        <w:widowControl w:val="0"/>
        <w:tabs>
          <w:tab w:val="left" w:pos="1985"/>
          <w:tab w:val="left" w:pos="2410"/>
        </w:tabs>
        <w:autoSpaceDE w:val="0"/>
        <w:autoSpaceDN w:val="0"/>
        <w:adjustRightInd w:val="0"/>
        <w:jc w:val="both"/>
        <w:rPr>
          <w:rFonts w:cs="Arial"/>
          <w:sz w:val="22"/>
          <w:szCs w:val="18"/>
        </w:rPr>
      </w:pPr>
      <w:r w:rsidRPr="00C546E9">
        <w:rPr>
          <w:rFonts w:cs="Arial"/>
          <w:sz w:val="22"/>
          <w:szCs w:val="18"/>
        </w:rPr>
        <w:t xml:space="preserve">Jedná se o </w:t>
      </w:r>
      <w:r>
        <w:rPr>
          <w:rFonts w:cs="Arial"/>
          <w:sz w:val="22"/>
          <w:szCs w:val="18"/>
        </w:rPr>
        <w:t>stavební úpravy stávající povolené funkční stavby související provozními úsporami energie - instalací fotovoltaické elektrárny (FVE).</w:t>
      </w:r>
    </w:p>
    <w:p w14:paraId="00CA91C0" w14:textId="36362984" w:rsidR="00D769CA" w:rsidRPr="00D769CA" w:rsidRDefault="00D769CA" w:rsidP="00D769CA">
      <w:pPr>
        <w:widowControl w:val="0"/>
        <w:tabs>
          <w:tab w:val="left" w:pos="1985"/>
          <w:tab w:val="left" w:pos="2410"/>
        </w:tabs>
        <w:autoSpaceDE w:val="0"/>
        <w:autoSpaceDN w:val="0"/>
        <w:adjustRightInd w:val="0"/>
        <w:jc w:val="both"/>
        <w:rPr>
          <w:rFonts w:cs="Arial"/>
          <w:sz w:val="12"/>
          <w:szCs w:val="8"/>
        </w:rPr>
      </w:pPr>
    </w:p>
    <w:p w14:paraId="1CCBDDB3" w14:textId="75E254AF" w:rsidR="00D769CA" w:rsidRPr="00492B37" w:rsidRDefault="00D769CA" w:rsidP="00D769CA">
      <w:pPr>
        <w:jc w:val="both"/>
        <w:rPr>
          <w:b/>
          <w:bCs/>
          <w:sz w:val="22"/>
          <w:szCs w:val="18"/>
        </w:rPr>
      </w:pPr>
      <w:r w:rsidRPr="00492B37">
        <w:rPr>
          <w:b/>
          <w:bCs/>
          <w:sz w:val="22"/>
          <w:szCs w:val="18"/>
        </w:rPr>
        <w:t xml:space="preserve">   Navrhované změny</w:t>
      </w:r>
    </w:p>
    <w:p w14:paraId="7A97635D" w14:textId="440741D7" w:rsidR="00D769CA" w:rsidRDefault="00D769CA" w:rsidP="00D769CA">
      <w:pPr>
        <w:widowControl w:val="0"/>
        <w:tabs>
          <w:tab w:val="left" w:pos="1985"/>
          <w:tab w:val="left" w:pos="2410"/>
        </w:tabs>
        <w:autoSpaceDE w:val="0"/>
        <w:autoSpaceDN w:val="0"/>
        <w:adjustRightInd w:val="0"/>
        <w:jc w:val="both"/>
        <w:rPr>
          <w:sz w:val="22"/>
          <w:szCs w:val="18"/>
        </w:rPr>
      </w:pPr>
      <w:r>
        <w:rPr>
          <w:sz w:val="22"/>
          <w:szCs w:val="18"/>
        </w:rPr>
        <w:t>Hlavní změnou je instalace fotovoltaických panelů na k jihu skloněnou část střechy</w:t>
      </w:r>
      <w:r w:rsidR="00C35ECE">
        <w:rPr>
          <w:sz w:val="22"/>
          <w:szCs w:val="18"/>
        </w:rPr>
        <w:t>, kde bude instalován roznášecí rošt kotvených do hlavních nosných ocelových rámů nesoucích šikmou část střechy. Uvnitř této části objektu bude provedena nová kabeláž související s fotovoltaikou. U východní fasády v místě technick</w:t>
      </w:r>
      <w:r w:rsidR="00492B37">
        <w:rPr>
          <w:sz w:val="22"/>
          <w:szCs w:val="18"/>
        </w:rPr>
        <w:t>é plochy s přístupovou rampou bude osazena na betonový základ kovová exteriérová skříň s bateriemi.</w:t>
      </w:r>
    </w:p>
    <w:p w14:paraId="58AA1181" w14:textId="77777777" w:rsidR="00D769CA" w:rsidRPr="00492B37" w:rsidRDefault="00D769CA" w:rsidP="00D769CA">
      <w:pPr>
        <w:jc w:val="both"/>
        <w:rPr>
          <w:rStyle w:val="FontStyle42"/>
          <w:rFonts w:ascii="Arial" w:hAnsi="Arial" w:cs="Arial"/>
          <w:sz w:val="12"/>
          <w:szCs w:val="28"/>
        </w:rPr>
      </w:pPr>
    </w:p>
    <w:p w14:paraId="31D844D4" w14:textId="77777777" w:rsidR="00D769CA" w:rsidRPr="003F1880" w:rsidRDefault="00D769CA" w:rsidP="00D769CA">
      <w:pPr>
        <w:jc w:val="both"/>
        <w:rPr>
          <w:rStyle w:val="FontStyle42"/>
          <w:rFonts w:cs="Arial"/>
          <w:b/>
        </w:rPr>
      </w:pPr>
      <w:r w:rsidRPr="003F1880">
        <w:rPr>
          <w:b/>
          <w:sz w:val="22"/>
          <w:szCs w:val="22"/>
        </w:rPr>
        <w:t>b) Účel užívání stavby</w:t>
      </w:r>
    </w:p>
    <w:p w14:paraId="50D5431E" w14:textId="77777777" w:rsidR="00D769CA" w:rsidRDefault="00D769CA" w:rsidP="00D769CA">
      <w:pPr>
        <w:jc w:val="both"/>
        <w:rPr>
          <w:rFonts w:eastAsia="Calibri" w:cs="Arial"/>
          <w:sz w:val="22"/>
          <w:szCs w:val="22"/>
          <w:lang w:eastAsia="en-US"/>
        </w:rPr>
      </w:pPr>
      <w:r>
        <w:rPr>
          <w:rFonts w:eastAsia="Calibri" w:cs="Arial"/>
          <w:sz w:val="22"/>
          <w:szCs w:val="22"/>
          <w:lang w:eastAsia="en-US"/>
        </w:rPr>
        <w:t>Navrhovanými změnami se nemění účel užívání stavby proti povolené stavbě.</w:t>
      </w:r>
    </w:p>
    <w:p w14:paraId="207CC864" w14:textId="77777777" w:rsidR="00D769CA" w:rsidRPr="00492B37" w:rsidRDefault="00D769CA" w:rsidP="00D769CA">
      <w:pPr>
        <w:jc w:val="both"/>
        <w:rPr>
          <w:rStyle w:val="FontStyle42"/>
          <w:rFonts w:ascii="Arial" w:hAnsi="Arial" w:cs="Arial"/>
          <w:sz w:val="12"/>
          <w:szCs w:val="12"/>
        </w:rPr>
      </w:pPr>
    </w:p>
    <w:p w14:paraId="6E206CC8" w14:textId="77777777" w:rsidR="00D769CA" w:rsidRPr="003F1880" w:rsidRDefault="00D769CA" w:rsidP="00D769CA">
      <w:pPr>
        <w:pStyle w:val="Bezmezer"/>
        <w:tabs>
          <w:tab w:val="left" w:pos="426"/>
        </w:tabs>
        <w:rPr>
          <w:rFonts w:cs="Arial"/>
          <w:b/>
          <w:sz w:val="22"/>
          <w:szCs w:val="22"/>
        </w:rPr>
      </w:pPr>
      <w:r w:rsidRPr="003F1880">
        <w:rPr>
          <w:rFonts w:cs="Arial"/>
          <w:b/>
          <w:sz w:val="22"/>
          <w:szCs w:val="22"/>
        </w:rPr>
        <w:t>c) Trvalá stavba</w:t>
      </w:r>
    </w:p>
    <w:p w14:paraId="6CFA274B" w14:textId="77777777" w:rsidR="00D769CA" w:rsidRPr="00D769CA" w:rsidRDefault="00D769CA" w:rsidP="00D769CA">
      <w:pPr>
        <w:jc w:val="both"/>
        <w:rPr>
          <w:rStyle w:val="FontStyle42"/>
          <w:rFonts w:ascii="Arial" w:hAnsi="Arial" w:cs="Arial"/>
        </w:rPr>
      </w:pPr>
      <w:r w:rsidRPr="00D769CA">
        <w:rPr>
          <w:rStyle w:val="FontStyle42"/>
          <w:rFonts w:ascii="Arial" w:hAnsi="Arial" w:cs="Arial"/>
        </w:rPr>
        <w:t>Jedná se o stavbu trvalou.</w:t>
      </w:r>
    </w:p>
    <w:p w14:paraId="53C26527" w14:textId="77777777" w:rsidR="00D769CA" w:rsidRPr="00492B37" w:rsidRDefault="00D769CA" w:rsidP="00D769CA">
      <w:pPr>
        <w:jc w:val="both"/>
        <w:rPr>
          <w:rStyle w:val="FontStyle42"/>
          <w:rFonts w:ascii="Arial" w:hAnsi="Arial" w:cs="Arial"/>
          <w:sz w:val="12"/>
          <w:szCs w:val="12"/>
        </w:rPr>
      </w:pPr>
    </w:p>
    <w:p w14:paraId="63AF5B36" w14:textId="77777777" w:rsidR="00D769CA" w:rsidRPr="003F1880" w:rsidRDefault="00D769CA" w:rsidP="00D769CA">
      <w:pPr>
        <w:pStyle w:val="Bezmezer"/>
        <w:tabs>
          <w:tab w:val="left" w:pos="426"/>
        </w:tabs>
        <w:jc w:val="both"/>
        <w:rPr>
          <w:rFonts w:cs="Arial"/>
          <w:b/>
          <w:sz w:val="22"/>
          <w:szCs w:val="22"/>
        </w:rPr>
      </w:pPr>
      <w:r w:rsidRPr="003F1880">
        <w:rPr>
          <w:rFonts w:cs="Arial"/>
          <w:b/>
          <w:sz w:val="22"/>
          <w:szCs w:val="22"/>
        </w:rPr>
        <w:t xml:space="preserve">d) Informace o vydaných rozhodnutích o povolení výjimky </w:t>
      </w:r>
      <w:r>
        <w:rPr>
          <w:rFonts w:cs="Arial"/>
          <w:b/>
          <w:sz w:val="22"/>
          <w:szCs w:val="22"/>
        </w:rPr>
        <w:t>z technických požadavků</w:t>
      </w:r>
    </w:p>
    <w:p w14:paraId="594B22D9" w14:textId="77777777" w:rsidR="00D769CA" w:rsidRPr="00497473" w:rsidRDefault="00D769CA" w:rsidP="00D769CA">
      <w:pPr>
        <w:pStyle w:val="Bezmezer"/>
        <w:tabs>
          <w:tab w:val="left" w:pos="567"/>
        </w:tabs>
        <w:jc w:val="both"/>
        <w:rPr>
          <w:rFonts w:cs="Arial"/>
          <w:sz w:val="20"/>
          <w:szCs w:val="18"/>
        </w:rPr>
      </w:pPr>
      <w:r>
        <w:rPr>
          <w:rFonts w:cs="Arial"/>
          <w:sz w:val="22"/>
          <w:szCs w:val="22"/>
        </w:rPr>
        <w:t xml:space="preserve">Nebyly vydány žádné výjimky. </w:t>
      </w:r>
      <w:r w:rsidRPr="00497473">
        <w:rPr>
          <w:rFonts w:cs="Arial"/>
          <w:sz w:val="22"/>
          <w:szCs w:val="18"/>
        </w:rPr>
        <w:t xml:space="preserve">Požadavky </w:t>
      </w:r>
      <w:r w:rsidRPr="00374F79">
        <w:rPr>
          <w:rFonts w:cs="Arial"/>
          <w:sz w:val="22"/>
          <w:szCs w:val="18"/>
        </w:rPr>
        <w:t xml:space="preserve">vyhlášky č. 268/2009 </w:t>
      </w:r>
      <w:r w:rsidRPr="00497473">
        <w:rPr>
          <w:rFonts w:cs="Arial"/>
          <w:sz w:val="22"/>
          <w:szCs w:val="18"/>
        </w:rPr>
        <w:t xml:space="preserve">Sb., o technických požadavcích na stavby, ve znění pozdějších předpisů byly splněny způsobem zapracování do projektové dokumentace stavby. </w:t>
      </w:r>
    </w:p>
    <w:p w14:paraId="3284BED1" w14:textId="77777777" w:rsidR="00D769CA" w:rsidRPr="00497473" w:rsidRDefault="00D769CA" w:rsidP="00D769CA">
      <w:pPr>
        <w:rPr>
          <w:sz w:val="8"/>
          <w:szCs w:val="4"/>
        </w:rPr>
      </w:pPr>
    </w:p>
    <w:p w14:paraId="2999258E" w14:textId="77777777" w:rsidR="00D769CA" w:rsidRPr="00497473" w:rsidRDefault="00D769CA" w:rsidP="00D769CA">
      <w:pPr>
        <w:jc w:val="both"/>
        <w:rPr>
          <w:sz w:val="22"/>
          <w:szCs w:val="18"/>
        </w:rPr>
      </w:pPr>
      <w:r w:rsidRPr="00497473">
        <w:rPr>
          <w:sz w:val="22"/>
          <w:szCs w:val="18"/>
        </w:rPr>
        <w:t>Stavba musí být provedena tak, aby splnila základní požadavky, kterými jsou mechanická odolnost a stabilita, požární bezpečnost, ochrana zdraví, zdravých životních podmínek a životního prostředí, ochrana proti hluku, bezpečnost při užívání, úspora energie</w:t>
      </w:r>
      <w:r>
        <w:rPr>
          <w:sz w:val="22"/>
          <w:szCs w:val="18"/>
        </w:rPr>
        <w:t>.</w:t>
      </w:r>
    </w:p>
    <w:p w14:paraId="734272F4" w14:textId="77777777" w:rsidR="00D769CA" w:rsidRPr="007D6372" w:rsidRDefault="00D769CA" w:rsidP="00D769CA">
      <w:pPr>
        <w:pStyle w:val="Bezmezer"/>
        <w:rPr>
          <w:rFonts w:cs="Arial"/>
          <w:sz w:val="12"/>
          <w:szCs w:val="12"/>
        </w:rPr>
      </w:pPr>
    </w:p>
    <w:p w14:paraId="5740E796" w14:textId="77777777" w:rsidR="00D769CA" w:rsidRPr="00E3261F" w:rsidRDefault="00D769CA" w:rsidP="00D769CA">
      <w:pPr>
        <w:pStyle w:val="Bezmezer"/>
        <w:tabs>
          <w:tab w:val="left" w:pos="426"/>
        </w:tabs>
        <w:jc w:val="both"/>
        <w:rPr>
          <w:rFonts w:cs="Arial"/>
          <w:b/>
          <w:sz w:val="22"/>
          <w:szCs w:val="22"/>
        </w:rPr>
      </w:pPr>
      <w:r w:rsidRPr="00E3261F">
        <w:rPr>
          <w:rFonts w:cs="Arial"/>
          <w:b/>
          <w:sz w:val="22"/>
          <w:szCs w:val="22"/>
        </w:rPr>
        <w:t>e) Informace o zohlednění podmínek závazných stanovisek dotčených orgánů</w:t>
      </w:r>
    </w:p>
    <w:p w14:paraId="70014386" w14:textId="6FD55BAF" w:rsidR="00D769CA" w:rsidRPr="00E3261F" w:rsidRDefault="00D769CA" w:rsidP="00D769CA">
      <w:pPr>
        <w:jc w:val="both"/>
        <w:rPr>
          <w:sz w:val="20"/>
          <w:szCs w:val="18"/>
        </w:rPr>
      </w:pPr>
      <w:r w:rsidRPr="00E3261F">
        <w:rPr>
          <w:sz w:val="22"/>
          <w:szCs w:val="18"/>
        </w:rPr>
        <w:t>Stav</w:t>
      </w:r>
      <w:r w:rsidR="005D3779" w:rsidRPr="00E3261F">
        <w:rPr>
          <w:sz w:val="22"/>
          <w:szCs w:val="18"/>
        </w:rPr>
        <w:t xml:space="preserve">ební úpravy jsou navrženy dle platných předpisů a norem. Případné připomínky a požadavky DOSS budou zapracovány do čistopisu </w:t>
      </w:r>
      <w:r w:rsidR="00E3261F" w:rsidRPr="00E3261F">
        <w:rPr>
          <w:sz w:val="22"/>
          <w:szCs w:val="18"/>
        </w:rPr>
        <w:t xml:space="preserve">projektové </w:t>
      </w:r>
      <w:r w:rsidR="005D3779" w:rsidRPr="00E3261F">
        <w:rPr>
          <w:sz w:val="22"/>
          <w:szCs w:val="18"/>
        </w:rPr>
        <w:t>dokumentace před podáním žádosti o stavební povolení.</w:t>
      </w:r>
      <w:r w:rsidRPr="00E3261F">
        <w:rPr>
          <w:sz w:val="22"/>
          <w:szCs w:val="18"/>
        </w:rPr>
        <w:t xml:space="preserve"> </w:t>
      </w:r>
    </w:p>
    <w:p w14:paraId="7B886A4E" w14:textId="77777777" w:rsidR="00D769CA" w:rsidRPr="00D769CA" w:rsidRDefault="00D769CA" w:rsidP="00D769CA">
      <w:pPr>
        <w:pStyle w:val="Bezmezer"/>
        <w:tabs>
          <w:tab w:val="left" w:pos="567"/>
        </w:tabs>
        <w:jc w:val="both"/>
        <w:rPr>
          <w:rFonts w:cs="Arial"/>
          <w:bCs/>
          <w:color w:val="FF0000"/>
          <w:sz w:val="12"/>
          <w:szCs w:val="14"/>
        </w:rPr>
      </w:pPr>
    </w:p>
    <w:p w14:paraId="3B6331A4" w14:textId="77777777" w:rsidR="00D769CA" w:rsidRPr="008A54D7" w:rsidRDefault="00D769CA" w:rsidP="00D769CA">
      <w:pPr>
        <w:pStyle w:val="Bezmezer"/>
        <w:tabs>
          <w:tab w:val="left" w:pos="426"/>
        </w:tabs>
        <w:jc w:val="both"/>
        <w:rPr>
          <w:rFonts w:cs="Arial"/>
          <w:b/>
          <w:sz w:val="22"/>
          <w:szCs w:val="22"/>
        </w:rPr>
      </w:pPr>
      <w:r w:rsidRPr="008A54D7">
        <w:rPr>
          <w:rFonts w:cs="Arial"/>
          <w:b/>
          <w:sz w:val="22"/>
          <w:szCs w:val="22"/>
        </w:rPr>
        <w:t>f) Ochrana stavby podle jiných právních předpisů</w:t>
      </w:r>
    </w:p>
    <w:p w14:paraId="67742B6E" w14:textId="77777777" w:rsidR="00D769CA" w:rsidRPr="008A54D7" w:rsidRDefault="00D769CA" w:rsidP="00D769CA">
      <w:pPr>
        <w:rPr>
          <w:sz w:val="20"/>
          <w:szCs w:val="18"/>
        </w:rPr>
      </w:pPr>
      <w:r w:rsidRPr="008A54D7">
        <w:rPr>
          <w:sz w:val="22"/>
          <w:szCs w:val="18"/>
        </w:rPr>
        <w:t xml:space="preserve">Navrhovaná stavba nepodléhá ochraně podle jiných právních předpisů. </w:t>
      </w:r>
    </w:p>
    <w:p w14:paraId="6EB30668" w14:textId="77777777" w:rsidR="00D769CA" w:rsidRPr="00D769CA" w:rsidRDefault="00D769CA" w:rsidP="00D769CA">
      <w:pPr>
        <w:pStyle w:val="Bezmezer"/>
        <w:rPr>
          <w:rStyle w:val="FontStyle42"/>
          <w:rFonts w:cs="Arial"/>
          <w:color w:val="FF0000"/>
          <w:sz w:val="12"/>
          <w:szCs w:val="12"/>
        </w:rPr>
      </w:pPr>
    </w:p>
    <w:p w14:paraId="6509AFC0" w14:textId="77777777" w:rsidR="00D769CA" w:rsidRPr="008A54D7" w:rsidRDefault="00D769CA" w:rsidP="005D3779">
      <w:pPr>
        <w:pStyle w:val="Bezmezer"/>
        <w:tabs>
          <w:tab w:val="left" w:pos="426"/>
        </w:tabs>
        <w:jc w:val="both"/>
        <w:rPr>
          <w:rFonts w:cs="Arial"/>
          <w:b/>
          <w:sz w:val="22"/>
          <w:szCs w:val="22"/>
        </w:rPr>
      </w:pPr>
      <w:r w:rsidRPr="008A54D7">
        <w:rPr>
          <w:rFonts w:cs="Arial"/>
          <w:b/>
          <w:sz w:val="22"/>
          <w:szCs w:val="22"/>
        </w:rPr>
        <w:t xml:space="preserve">g) Navrhované parametry stavby </w:t>
      </w:r>
    </w:p>
    <w:p w14:paraId="3FA84F36" w14:textId="77777777" w:rsidR="00D769CA" w:rsidRPr="008A54D7" w:rsidRDefault="00D769CA" w:rsidP="005D3779">
      <w:pPr>
        <w:tabs>
          <w:tab w:val="left" w:pos="2694"/>
          <w:tab w:val="left" w:pos="3119"/>
        </w:tabs>
        <w:rPr>
          <w:sz w:val="8"/>
          <w:szCs w:val="4"/>
        </w:rPr>
      </w:pPr>
      <w:bookmarkStart w:id="2" w:name="_Hlk529538929"/>
    </w:p>
    <w:p w14:paraId="7DC057C7" w14:textId="440C2DA5" w:rsidR="008A54D7" w:rsidRPr="008A54D7" w:rsidRDefault="008A54D7" w:rsidP="005D3779">
      <w:pPr>
        <w:pStyle w:val="Zkladntext"/>
        <w:tabs>
          <w:tab w:val="decimal" w:pos="6237"/>
          <w:tab w:val="left" w:pos="7513"/>
          <w:tab w:val="left" w:pos="7797"/>
        </w:tabs>
        <w:jc w:val="both"/>
        <w:rPr>
          <w:rFonts w:ascii="Arial" w:hAnsi="Arial" w:cs="Arial"/>
          <w:b w:val="0"/>
          <w:bCs/>
          <w:sz w:val="22"/>
          <w:szCs w:val="18"/>
        </w:rPr>
      </w:pPr>
      <w:r w:rsidRPr="008A54D7">
        <w:rPr>
          <w:rFonts w:ascii="Arial" w:hAnsi="Arial" w:cs="Arial"/>
          <w:b w:val="0"/>
          <w:bCs/>
          <w:sz w:val="22"/>
          <w:szCs w:val="18"/>
        </w:rPr>
        <w:t>Navrhovanými stavebními úpravami se parametry stavby nemění, dojde ke snížení provozní spotřeby elektrické a částečně i tepelné energie</w:t>
      </w:r>
      <w:r>
        <w:rPr>
          <w:rFonts w:ascii="Arial" w:hAnsi="Arial" w:cs="Arial"/>
          <w:b w:val="0"/>
          <w:bCs/>
          <w:sz w:val="22"/>
          <w:szCs w:val="18"/>
        </w:rPr>
        <w:t>.</w:t>
      </w:r>
      <w:r w:rsidRPr="008A54D7">
        <w:rPr>
          <w:rFonts w:ascii="Arial" w:hAnsi="Arial" w:cs="Arial"/>
          <w:b w:val="0"/>
          <w:bCs/>
          <w:sz w:val="22"/>
          <w:szCs w:val="18"/>
        </w:rPr>
        <w:t xml:space="preserve"> </w:t>
      </w:r>
    </w:p>
    <w:bookmarkEnd w:id="2"/>
    <w:p w14:paraId="47E4FFDB" w14:textId="77777777" w:rsidR="00D769CA" w:rsidRPr="00D769CA" w:rsidRDefault="00D769CA" w:rsidP="00D769CA">
      <w:pPr>
        <w:pStyle w:val="Bezmezer"/>
        <w:tabs>
          <w:tab w:val="left" w:pos="426"/>
        </w:tabs>
        <w:jc w:val="both"/>
        <w:rPr>
          <w:rFonts w:cs="Arial"/>
          <w:b/>
          <w:color w:val="FF0000"/>
          <w:sz w:val="12"/>
          <w:szCs w:val="12"/>
        </w:rPr>
      </w:pPr>
    </w:p>
    <w:p w14:paraId="37384B54" w14:textId="77777777" w:rsidR="00D769CA" w:rsidRPr="00E3261F" w:rsidRDefault="00D769CA" w:rsidP="00D769CA">
      <w:pPr>
        <w:pStyle w:val="Bezmezer"/>
        <w:tabs>
          <w:tab w:val="left" w:pos="426"/>
        </w:tabs>
        <w:jc w:val="both"/>
        <w:rPr>
          <w:rFonts w:cs="Arial"/>
          <w:b/>
          <w:sz w:val="22"/>
        </w:rPr>
      </w:pPr>
      <w:r w:rsidRPr="00E3261F">
        <w:rPr>
          <w:rFonts w:cs="Arial"/>
          <w:b/>
          <w:sz w:val="22"/>
        </w:rPr>
        <w:t>h) Základní bilance stavby včetně hospodaření s dešťovou vodou, třída ENB</w:t>
      </w:r>
    </w:p>
    <w:p w14:paraId="05AE9608" w14:textId="57A45C3E" w:rsidR="00D769CA" w:rsidRPr="00E3261F" w:rsidRDefault="00D769CA" w:rsidP="00D769CA">
      <w:pPr>
        <w:jc w:val="both"/>
        <w:rPr>
          <w:sz w:val="22"/>
          <w:szCs w:val="18"/>
        </w:rPr>
      </w:pPr>
      <w:bookmarkStart w:id="3" w:name="_Hlk96359226"/>
      <w:r w:rsidRPr="00E3261F">
        <w:rPr>
          <w:sz w:val="22"/>
          <w:szCs w:val="18"/>
        </w:rPr>
        <w:t xml:space="preserve">Hospodaření s dešťovou vodou je </w:t>
      </w:r>
      <w:r w:rsidR="00E3261F" w:rsidRPr="00E3261F">
        <w:rPr>
          <w:sz w:val="22"/>
          <w:szCs w:val="18"/>
        </w:rPr>
        <w:t>navrženými úpravami nedotčeno.</w:t>
      </w:r>
    </w:p>
    <w:bookmarkEnd w:id="3"/>
    <w:p w14:paraId="5CD4DBD7" w14:textId="36975C4E" w:rsidR="00D769CA" w:rsidRPr="00274937" w:rsidRDefault="00D769CA" w:rsidP="00D769CA">
      <w:pPr>
        <w:jc w:val="both"/>
        <w:rPr>
          <w:sz w:val="22"/>
          <w:szCs w:val="18"/>
        </w:rPr>
      </w:pPr>
      <w:r w:rsidRPr="00274937">
        <w:rPr>
          <w:sz w:val="22"/>
          <w:szCs w:val="18"/>
        </w:rPr>
        <w:t>Podle zákona o hospodaření energií 406/2000 Sb. ve znění pozdějších předpisů</w:t>
      </w:r>
      <w:r w:rsidR="00274937" w:rsidRPr="00274937">
        <w:rPr>
          <w:sz w:val="22"/>
          <w:szCs w:val="18"/>
        </w:rPr>
        <w:t xml:space="preserve"> se </w:t>
      </w:r>
      <w:r w:rsidRPr="00274937">
        <w:rPr>
          <w:sz w:val="22"/>
          <w:szCs w:val="18"/>
        </w:rPr>
        <w:t>průkaz energetické náročnosti zpracovává pro budovy, přičemž budova je definovaná v §2 odst. p) takto:</w:t>
      </w:r>
      <w:r w:rsidR="00274937" w:rsidRPr="00274937">
        <w:rPr>
          <w:sz w:val="22"/>
          <w:szCs w:val="18"/>
        </w:rPr>
        <w:t xml:space="preserve"> </w:t>
      </w:r>
    </w:p>
    <w:p w14:paraId="6D02BA45" w14:textId="77777777" w:rsidR="00D769CA" w:rsidRPr="00274937" w:rsidRDefault="00D769CA" w:rsidP="00D769CA">
      <w:pPr>
        <w:jc w:val="both"/>
        <w:rPr>
          <w:sz w:val="22"/>
          <w:szCs w:val="18"/>
        </w:rPr>
      </w:pPr>
      <w:r w:rsidRPr="00274937">
        <w:rPr>
          <w:sz w:val="22"/>
          <w:szCs w:val="18"/>
        </w:rPr>
        <w:t>p) budovou nadzemní stavba a její podzemní části, prostorově soustředěná a navenek převážně uzavřená obvodovými stěnami a střešní konstrukcí, v níž se používá energie k úpravě vnitřního prostředí za účelem vytápění nebo chlazení,</w:t>
      </w:r>
    </w:p>
    <w:p w14:paraId="1CB0C9E0" w14:textId="77777777" w:rsidR="00D769CA" w:rsidRPr="00274937" w:rsidRDefault="00D769CA" w:rsidP="00D769CA">
      <w:pPr>
        <w:jc w:val="both"/>
        <w:rPr>
          <w:sz w:val="22"/>
          <w:szCs w:val="18"/>
        </w:rPr>
      </w:pPr>
      <w:bookmarkStart w:id="4" w:name="_Hlk114825956"/>
      <w:r w:rsidRPr="00274937">
        <w:rPr>
          <w:sz w:val="22"/>
          <w:szCs w:val="18"/>
        </w:rPr>
        <w:t>Vzhledem k tomu, že se v dané budově neupravuje vnitřní prostředí, lze vyvodit, že z pohledu zákona o hospodaření energií nejde v tomto případě o budovu, u které by měla být energetická náročnost posuzována, z tohoto důvodu nebyl PENB zpracován.</w:t>
      </w:r>
      <w:bookmarkEnd w:id="4"/>
    </w:p>
    <w:p w14:paraId="5F2F54DC" w14:textId="77777777" w:rsidR="00D769CA" w:rsidRPr="008A54D7" w:rsidRDefault="00D769CA" w:rsidP="00D769CA">
      <w:pPr>
        <w:pStyle w:val="Bezmezer"/>
        <w:tabs>
          <w:tab w:val="left" w:pos="426"/>
        </w:tabs>
        <w:jc w:val="both"/>
        <w:rPr>
          <w:rFonts w:cs="Arial"/>
          <w:b/>
          <w:sz w:val="22"/>
        </w:rPr>
      </w:pPr>
      <w:r w:rsidRPr="008A54D7">
        <w:rPr>
          <w:rFonts w:cs="Arial"/>
          <w:b/>
          <w:sz w:val="22"/>
        </w:rPr>
        <w:lastRenderedPageBreak/>
        <w:t>i) Základní předpoklady výstavby - časové údaje o realizaci, členění na etapy</w:t>
      </w:r>
    </w:p>
    <w:p w14:paraId="35D76CFD" w14:textId="77777777" w:rsidR="00D769CA" w:rsidRPr="008A54D7" w:rsidRDefault="00D769CA" w:rsidP="00D769CA">
      <w:pPr>
        <w:rPr>
          <w:rFonts w:cs="Arial"/>
        </w:rPr>
      </w:pPr>
      <w:r w:rsidRPr="008A54D7">
        <w:rPr>
          <w:rFonts w:cs="Arial"/>
          <w:sz w:val="22"/>
          <w:szCs w:val="18"/>
        </w:rPr>
        <w:t xml:space="preserve">Stavba bude provedena v jedné etapě. </w:t>
      </w:r>
    </w:p>
    <w:p w14:paraId="247D036C" w14:textId="390523C9" w:rsidR="00D769CA" w:rsidRPr="008A54D7" w:rsidRDefault="00D769CA" w:rsidP="00D769CA">
      <w:pPr>
        <w:pStyle w:val="Bezmezer"/>
        <w:tabs>
          <w:tab w:val="left" w:pos="426"/>
          <w:tab w:val="left" w:pos="3969"/>
        </w:tabs>
        <w:jc w:val="both"/>
        <w:rPr>
          <w:rFonts w:cs="Arial"/>
          <w:sz w:val="22"/>
        </w:rPr>
      </w:pPr>
      <w:r w:rsidRPr="008A54D7">
        <w:rPr>
          <w:rFonts w:cs="Arial"/>
          <w:sz w:val="22"/>
        </w:rPr>
        <w:t>- zahájení stavby - předpoklad</w:t>
      </w:r>
      <w:r w:rsidRPr="008A54D7">
        <w:rPr>
          <w:rFonts w:cs="Arial"/>
          <w:sz w:val="22"/>
        </w:rPr>
        <w:tab/>
        <w:t>0</w:t>
      </w:r>
      <w:r w:rsidR="00FD433D">
        <w:rPr>
          <w:rFonts w:cs="Arial"/>
          <w:sz w:val="22"/>
        </w:rPr>
        <w:t>6</w:t>
      </w:r>
      <w:r w:rsidRPr="008A54D7">
        <w:rPr>
          <w:rFonts w:cs="Arial"/>
          <w:sz w:val="22"/>
        </w:rPr>
        <w:t xml:space="preserve"> 202</w:t>
      </w:r>
      <w:r w:rsidR="008A54D7" w:rsidRPr="008A54D7">
        <w:rPr>
          <w:rFonts w:cs="Arial"/>
          <w:sz w:val="22"/>
        </w:rPr>
        <w:t>3</w:t>
      </w:r>
    </w:p>
    <w:p w14:paraId="6AF91415" w14:textId="00881C87" w:rsidR="00D769CA" w:rsidRPr="008A54D7" w:rsidRDefault="00D769CA" w:rsidP="00D769CA">
      <w:pPr>
        <w:pStyle w:val="Bezmezer"/>
        <w:tabs>
          <w:tab w:val="left" w:pos="426"/>
          <w:tab w:val="left" w:pos="3969"/>
        </w:tabs>
        <w:jc w:val="both"/>
        <w:rPr>
          <w:rFonts w:cs="Arial"/>
          <w:sz w:val="22"/>
        </w:rPr>
      </w:pPr>
      <w:r w:rsidRPr="008A54D7">
        <w:rPr>
          <w:rFonts w:cs="Arial"/>
          <w:sz w:val="22"/>
        </w:rPr>
        <w:t>- ukončení stavby</w:t>
      </w:r>
      <w:r w:rsidRPr="008A54D7">
        <w:rPr>
          <w:rFonts w:cs="Arial"/>
          <w:sz w:val="22"/>
        </w:rPr>
        <w:tab/>
      </w:r>
      <w:r w:rsidR="00F63F3E">
        <w:rPr>
          <w:rFonts w:cs="Arial"/>
          <w:sz w:val="22"/>
        </w:rPr>
        <w:t>1</w:t>
      </w:r>
      <w:r w:rsidRPr="008A54D7">
        <w:rPr>
          <w:rFonts w:cs="Arial"/>
          <w:sz w:val="22"/>
        </w:rPr>
        <w:t>0 202</w:t>
      </w:r>
      <w:r w:rsidR="008A54D7" w:rsidRPr="008A54D7">
        <w:rPr>
          <w:rFonts w:cs="Arial"/>
          <w:sz w:val="22"/>
        </w:rPr>
        <w:t>3</w:t>
      </w:r>
    </w:p>
    <w:p w14:paraId="70845F44" w14:textId="77777777" w:rsidR="00D769CA" w:rsidRPr="00DF0374" w:rsidRDefault="00D769CA" w:rsidP="00D769CA">
      <w:pPr>
        <w:pStyle w:val="Bezmezer"/>
        <w:tabs>
          <w:tab w:val="left" w:pos="426"/>
        </w:tabs>
        <w:jc w:val="both"/>
        <w:rPr>
          <w:rFonts w:cs="Arial"/>
          <w:color w:val="FF0000"/>
          <w:sz w:val="8"/>
          <w:szCs w:val="14"/>
        </w:rPr>
      </w:pPr>
    </w:p>
    <w:p w14:paraId="21479470" w14:textId="77777777" w:rsidR="00D769CA" w:rsidRPr="008A54D7" w:rsidRDefault="00D769CA" w:rsidP="00D769CA">
      <w:pPr>
        <w:pStyle w:val="Bezmezer"/>
        <w:tabs>
          <w:tab w:val="left" w:pos="426"/>
        </w:tabs>
        <w:jc w:val="both"/>
        <w:rPr>
          <w:rFonts w:cs="Arial"/>
          <w:b/>
          <w:sz w:val="22"/>
        </w:rPr>
      </w:pPr>
      <w:r w:rsidRPr="008A54D7">
        <w:rPr>
          <w:rFonts w:cs="Arial"/>
          <w:b/>
          <w:sz w:val="22"/>
        </w:rPr>
        <w:t>j) Orientační náklady stavby.</w:t>
      </w:r>
    </w:p>
    <w:p w14:paraId="52165358" w14:textId="007B2CF8" w:rsidR="00D769CA" w:rsidRPr="00093BFB" w:rsidRDefault="00D769CA" w:rsidP="00D769CA">
      <w:pPr>
        <w:pStyle w:val="Bezmezer"/>
        <w:tabs>
          <w:tab w:val="left" w:pos="284"/>
        </w:tabs>
        <w:jc w:val="both"/>
        <w:rPr>
          <w:rFonts w:cs="Arial"/>
          <w:sz w:val="22"/>
        </w:rPr>
      </w:pPr>
      <w:r w:rsidRPr="008A54D7">
        <w:rPr>
          <w:rFonts w:cs="Arial"/>
          <w:sz w:val="22"/>
        </w:rPr>
        <w:t xml:space="preserve">Odhad orientačních nákladů stavby v cenové úrovni </w:t>
      </w:r>
      <w:r w:rsidRPr="00093BFB">
        <w:rPr>
          <w:rFonts w:cs="Arial"/>
          <w:sz w:val="22"/>
        </w:rPr>
        <w:t xml:space="preserve">2022 činí </w:t>
      </w:r>
      <w:r w:rsidR="00093BFB" w:rsidRPr="00093BFB">
        <w:rPr>
          <w:rFonts w:cs="Arial"/>
          <w:sz w:val="22"/>
        </w:rPr>
        <w:t>12,5</w:t>
      </w:r>
      <w:r w:rsidRPr="00093BFB">
        <w:rPr>
          <w:rFonts w:cs="Arial"/>
          <w:sz w:val="22"/>
        </w:rPr>
        <w:t xml:space="preserve"> mil. Kč bez DPH.</w:t>
      </w:r>
    </w:p>
    <w:p w14:paraId="3D883BD3" w14:textId="77777777" w:rsidR="00D769CA" w:rsidRPr="00C362BC" w:rsidRDefault="00D769CA" w:rsidP="00D769CA">
      <w:pPr>
        <w:pStyle w:val="Bezmezer"/>
        <w:tabs>
          <w:tab w:val="left" w:pos="284"/>
        </w:tabs>
        <w:jc w:val="both"/>
        <w:rPr>
          <w:rFonts w:cs="Arial"/>
          <w:color w:val="00B050"/>
          <w:sz w:val="16"/>
        </w:rPr>
      </w:pPr>
    </w:p>
    <w:p w14:paraId="2E6BD3DD" w14:textId="77777777" w:rsidR="00D769CA" w:rsidRPr="00F63F3E" w:rsidRDefault="00D769CA" w:rsidP="00D769CA">
      <w:pPr>
        <w:pStyle w:val="Bezmezer"/>
        <w:tabs>
          <w:tab w:val="left" w:pos="284"/>
        </w:tabs>
        <w:jc w:val="both"/>
        <w:rPr>
          <w:rFonts w:cs="Arial"/>
          <w:b/>
        </w:rPr>
      </w:pPr>
      <w:r w:rsidRPr="00F63F3E">
        <w:rPr>
          <w:rFonts w:cs="Arial"/>
          <w:b/>
        </w:rPr>
        <w:t>B.2.2 Celkové urbanistické a architektonické řešení</w:t>
      </w:r>
    </w:p>
    <w:p w14:paraId="79AB8053" w14:textId="77777777" w:rsidR="00D769CA" w:rsidRPr="00F63F3E" w:rsidRDefault="00D769CA" w:rsidP="00D769CA">
      <w:pPr>
        <w:pStyle w:val="Bezmezer"/>
        <w:tabs>
          <w:tab w:val="left" w:pos="284"/>
        </w:tabs>
        <w:jc w:val="both"/>
        <w:rPr>
          <w:rFonts w:cs="Arial"/>
          <w:b/>
          <w:color w:val="FF0000"/>
          <w:sz w:val="8"/>
          <w:szCs w:val="6"/>
        </w:rPr>
      </w:pPr>
    </w:p>
    <w:p w14:paraId="4366F573" w14:textId="77777777" w:rsidR="00D769CA" w:rsidRPr="008A54D7" w:rsidRDefault="00D769CA" w:rsidP="00D769CA">
      <w:pPr>
        <w:pStyle w:val="Zkladntext"/>
        <w:jc w:val="both"/>
        <w:rPr>
          <w:rFonts w:ascii="Arial" w:hAnsi="Arial" w:cs="Arial"/>
          <w:sz w:val="22"/>
        </w:rPr>
      </w:pPr>
      <w:r w:rsidRPr="008A54D7">
        <w:rPr>
          <w:rFonts w:ascii="Arial" w:hAnsi="Arial" w:cs="Arial"/>
          <w:sz w:val="22"/>
        </w:rPr>
        <w:t>B.2.2.1 Urbanismus</w:t>
      </w:r>
    </w:p>
    <w:p w14:paraId="5FE31C02" w14:textId="77777777" w:rsidR="00D769CA" w:rsidRPr="008A54D7" w:rsidRDefault="00D769CA" w:rsidP="00D769CA">
      <w:pPr>
        <w:jc w:val="both"/>
        <w:rPr>
          <w:rFonts w:cs="Arial"/>
          <w:sz w:val="22"/>
          <w:szCs w:val="18"/>
        </w:rPr>
      </w:pPr>
      <w:r w:rsidRPr="008A54D7">
        <w:rPr>
          <w:rFonts w:cs="Arial"/>
          <w:sz w:val="22"/>
          <w:szCs w:val="18"/>
        </w:rPr>
        <w:t xml:space="preserve">Navrhované změny nemají žádný vliv na původní urbanistické řešení, stavba splňuje územní regulace. </w:t>
      </w:r>
    </w:p>
    <w:p w14:paraId="26B673C3" w14:textId="77777777" w:rsidR="00D769CA" w:rsidRPr="00DF0374" w:rsidRDefault="00D769CA" w:rsidP="00D769CA">
      <w:pPr>
        <w:jc w:val="both"/>
        <w:rPr>
          <w:rFonts w:cs="Arial"/>
          <w:color w:val="FF0000"/>
          <w:sz w:val="8"/>
          <w:szCs w:val="8"/>
        </w:rPr>
      </w:pPr>
    </w:p>
    <w:p w14:paraId="4083BD0E" w14:textId="77777777" w:rsidR="00D769CA" w:rsidRPr="005D3779" w:rsidRDefault="00D769CA" w:rsidP="00D769CA">
      <w:pPr>
        <w:pStyle w:val="Zkladntext"/>
        <w:jc w:val="both"/>
        <w:rPr>
          <w:rFonts w:ascii="Arial" w:hAnsi="Arial" w:cs="Arial"/>
          <w:sz w:val="22"/>
        </w:rPr>
      </w:pPr>
      <w:r w:rsidRPr="005D3779">
        <w:rPr>
          <w:rFonts w:ascii="Arial" w:hAnsi="Arial" w:cs="Arial"/>
          <w:sz w:val="22"/>
        </w:rPr>
        <w:t>B.2.2.2 Architektonické řešení</w:t>
      </w:r>
    </w:p>
    <w:p w14:paraId="5E8660C1" w14:textId="6AAFAFB6" w:rsidR="008A54D7" w:rsidRPr="00D57F2E" w:rsidRDefault="008A54D7" w:rsidP="008A54D7">
      <w:pPr>
        <w:jc w:val="both"/>
        <w:rPr>
          <w:sz w:val="22"/>
          <w:szCs w:val="18"/>
        </w:rPr>
      </w:pPr>
      <w:r w:rsidRPr="00D57F2E">
        <w:rPr>
          <w:sz w:val="22"/>
          <w:szCs w:val="18"/>
        </w:rPr>
        <w:t xml:space="preserve">Řešený areál plaveckého bazénu je umístěn na volném prostranství mezi ulicemi Edisonova, Západní a Barvířská. V širších souvislostech se jedná o území zeleného pásu mezi sídlištěm a řekou </w:t>
      </w:r>
      <w:proofErr w:type="spellStart"/>
      <w:r w:rsidRPr="00D57F2E">
        <w:rPr>
          <w:sz w:val="22"/>
          <w:szCs w:val="18"/>
        </w:rPr>
        <w:t>Mandavou</w:t>
      </w:r>
      <w:proofErr w:type="spellEnd"/>
      <w:r w:rsidRPr="00D57F2E">
        <w:rPr>
          <w:sz w:val="22"/>
          <w:szCs w:val="18"/>
        </w:rPr>
        <w:t xml:space="preserve">. Před objektem z jihu a východu je nevyužívaná plocha opalovací louky, která není zastíněna okolní zástavbou. Severní část pozemku před objektem je parkově upravená plocha se stále zelenými dřevinami. Hlavní přístup návštěvníků je od severu mostem přes řeku </w:t>
      </w:r>
      <w:proofErr w:type="spellStart"/>
      <w:r w:rsidRPr="00D57F2E">
        <w:rPr>
          <w:sz w:val="22"/>
          <w:szCs w:val="18"/>
        </w:rPr>
        <w:t>Mandavu</w:t>
      </w:r>
      <w:proofErr w:type="spellEnd"/>
      <w:r w:rsidRPr="00D57F2E">
        <w:rPr>
          <w:sz w:val="22"/>
          <w:szCs w:val="18"/>
        </w:rPr>
        <w:t xml:space="preserve"> a z ulice Edisonova od sídliště.</w:t>
      </w:r>
      <w:r>
        <w:rPr>
          <w:sz w:val="22"/>
          <w:szCs w:val="18"/>
        </w:rPr>
        <w:t xml:space="preserve"> Navrženými stavebními úprava nedojde ke změně principů architektonického řešení</w:t>
      </w:r>
      <w:r w:rsidR="005D3779">
        <w:rPr>
          <w:sz w:val="22"/>
          <w:szCs w:val="18"/>
        </w:rPr>
        <w:t>, pouze na šikmé střeše bude osazena víceméně souvislá plocha fotovoltaických panelů a při jižní hraně hlavní střechy bazénové haly budou osazeny dvě řady fotovoltaických panelů.</w:t>
      </w:r>
    </w:p>
    <w:p w14:paraId="16CFEA43" w14:textId="77777777" w:rsidR="00D769CA" w:rsidRPr="005D3779" w:rsidRDefault="00D769CA" w:rsidP="00D769CA">
      <w:pPr>
        <w:pStyle w:val="Bezmezer"/>
        <w:tabs>
          <w:tab w:val="left" w:pos="567"/>
        </w:tabs>
        <w:jc w:val="both"/>
        <w:rPr>
          <w:rFonts w:cs="Arial"/>
          <w:color w:val="FF0000"/>
          <w:sz w:val="12"/>
          <w:szCs w:val="12"/>
        </w:rPr>
      </w:pPr>
    </w:p>
    <w:p w14:paraId="415ABE8B" w14:textId="77777777" w:rsidR="00D769CA" w:rsidRPr="00E3261F" w:rsidRDefault="00D769CA" w:rsidP="00D769CA">
      <w:pPr>
        <w:pStyle w:val="Bezmezer"/>
        <w:tabs>
          <w:tab w:val="left" w:pos="284"/>
        </w:tabs>
        <w:jc w:val="both"/>
        <w:rPr>
          <w:rFonts w:cs="Arial"/>
          <w:b/>
          <w:sz w:val="28"/>
        </w:rPr>
      </w:pPr>
      <w:r w:rsidRPr="00E3261F">
        <w:rPr>
          <w:rFonts w:cs="Arial"/>
          <w:b/>
        </w:rPr>
        <w:t>B.2.3 Celkové provozní řešení</w:t>
      </w:r>
    </w:p>
    <w:p w14:paraId="73788D45" w14:textId="7B9B0BC8" w:rsidR="00E3261F" w:rsidRPr="00E3261F" w:rsidRDefault="00E3261F" w:rsidP="00E3261F">
      <w:pPr>
        <w:pStyle w:val="Zkladntext"/>
        <w:tabs>
          <w:tab w:val="decimal" w:pos="6237"/>
          <w:tab w:val="left" w:pos="7513"/>
          <w:tab w:val="left" w:pos="7797"/>
        </w:tabs>
        <w:jc w:val="both"/>
        <w:rPr>
          <w:rFonts w:ascii="Arial" w:hAnsi="Arial" w:cs="Arial"/>
          <w:b w:val="0"/>
          <w:bCs/>
          <w:sz w:val="22"/>
          <w:szCs w:val="22"/>
        </w:rPr>
      </w:pPr>
      <w:r w:rsidRPr="00E3261F">
        <w:rPr>
          <w:rFonts w:ascii="Arial" w:hAnsi="Arial" w:cs="Arial"/>
          <w:b w:val="0"/>
          <w:bCs/>
          <w:sz w:val="22"/>
          <w:szCs w:val="22"/>
        </w:rPr>
        <w:t xml:space="preserve">Provozní řešení stávajícího objektu krytého bazénu nebude navrženými úpravami dotčeno,  dojde ke snížení provozní spotřeby elektrické a částečně i tepelné energie. </w:t>
      </w:r>
    </w:p>
    <w:p w14:paraId="549B95D0" w14:textId="207C3869" w:rsidR="003C4CEC" w:rsidRPr="005D3779" w:rsidRDefault="003C4CEC" w:rsidP="003C4CEC">
      <w:pPr>
        <w:rPr>
          <w:bCs/>
          <w:color w:val="FF0000"/>
          <w:sz w:val="12"/>
          <w:szCs w:val="8"/>
        </w:rPr>
      </w:pPr>
    </w:p>
    <w:p w14:paraId="2B90D369" w14:textId="77777777" w:rsidR="005D3779" w:rsidRPr="004126C5" w:rsidRDefault="005D3779" w:rsidP="005D3779">
      <w:pPr>
        <w:pStyle w:val="Bezmezer"/>
        <w:tabs>
          <w:tab w:val="left" w:pos="284"/>
        </w:tabs>
        <w:jc w:val="both"/>
        <w:rPr>
          <w:rFonts w:cs="Arial"/>
          <w:b/>
        </w:rPr>
      </w:pPr>
      <w:r w:rsidRPr="004126C5">
        <w:rPr>
          <w:rFonts w:cs="Arial"/>
          <w:b/>
        </w:rPr>
        <w:t>B.2.4 Bezbariérové užívání stavby</w:t>
      </w:r>
    </w:p>
    <w:p w14:paraId="6E0B283A" w14:textId="07A5F07B" w:rsidR="005D3779" w:rsidRDefault="005D3779" w:rsidP="005D3779">
      <w:pPr>
        <w:jc w:val="both"/>
        <w:rPr>
          <w:rFonts w:cs="Arial"/>
          <w:sz w:val="22"/>
          <w:szCs w:val="22"/>
        </w:rPr>
      </w:pPr>
      <w:r w:rsidRPr="005D3779">
        <w:rPr>
          <w:rFonts w:cs="Arial"/>
          <w:sz w:val="22"/>
          <w:szCs w:val="18"/>
        </w:rPr>
        <w:t xml:space="preserve">Navrhovanými stavebními úpravami se parametry stavby </w:t>
      </w:r>
      <w:r w:rsidR="00E3261F">
        <w:rPr>
          <w:rFonts w:cs="Arial"/>
          <w:sz w:val="22"/>
          <w:szCs w:val="18"/>
        </w:rPr>
        <w:t xml:space="preserve">pro bezbariérové užívání stavby </w:t>
      </w:r>
      <w:r w:rsidRPr="005D3779">
        <w:rPr>
          <w:rFonts w:cs="Arial"/>
          <w:sz w:val="22"/>
          <w:szCs w:val="18"/>
        </w:rPr>
        <w:t>nemění</w:t>
      </w:r>
      <w:r w:rsidR="00E3261F">
        <w:rPr>
          <w:rFonts w:cs="Arial"/>
          <w:sz w:val="22"/>
          <w:szCs w:val="18"/>
        </w:rPr>
        <w:t>.</w:t>
      </w:r>
      <w:r w:rsidRPr="005D3779">
        <w:rPr>
          <w:rFonts w:cs="Arial"/>
          <w:sz w:val="22"/>
          <w:szCs w:val="22"/>
        </w:rPr>
        <w:t xml:space="preserve"> </w:t>
      </w:r>
    </w:p>
    <w:p w14:paraId="588CC5E5" w14:textId="2CB8D15E" w:rsidR="005D3779" w:rsidRPr="00E3261F" w:rsidRDefault="005D3779" w:rsidP="003C4CEC">
      <w:pPr>
        <w:rPr>
          <w:bCs/>
          <w:color w:val="FF0000"/>
          <w:sz w:val="12"/>
          <w:szCs w:val="8"/>
        </w:rPr>
      </w:pPr>
    </w:p>
    <w:p w14:paraId="6F29E6BF" w14:textId="77777777" w:rsidR="00E3261F" w:rsidRPr="00115207" w:rsidRDefault="00E3261F" w:rsidP="00E3261F">
      <w:pPr>
        <w:pStyle w:val="Bezmezer"/>
        <w:tabs>
          <w:tab w:val="left" w:pos="284"/>
        </w:tabs>
        <w:jc w:val="both"/>
        <w:rPr>
          <w:rFonts w:cs="Arial"/>
          <w:b/>
        </w:rPr>
      </w:pPr>
      <w:r w:rsidRPr="00115207">
        <w:rPr>
          <w:rFonts w:cs="Arial"/>
          <w:b/>
        </w:rPr>
        <w:t>B.2.5 Bezpečnost při užívání stavby</w:t>
      </w:r>
    </w:p>
    <w:p w14:paraId="358628DF" w14:textId="77777777" w:rsidR="00E3261F" w:rsidRDefault="00E3261F" w:rsidP="00E3261F">
      <w:pPr>
        <w:jc w:val="both"/>
        <w:rPr>
          <w:sz w:val="22"/>
          <w:szCs w:val="22"/>
        </w:rPr>
      </w:pPr>
      <w:r w:rsidRPr="00FF5A52">
        <w:rPr>
          <w:sz w:val="22"/>
          <w:szCs w:val="22"/>
        </w:rPr>
        <w:t>Stavba je navržena ve smyslu vyhláška č. 268/2009 Sb., o technických požadavcích na stavby, ve znění vyhlášky č. 20/2012 Sb. Příslušné konstrukce a zařízení jsou navrženy tak, aby bylo maximálně omezeno nebezpečí úrazu při užívání stavby.</w:t>
      </w:r>
    </w:p>
    <w:p w14:paraId="76DAB3AC" w14:textId="77777777" w:rsidR="00E3261F" w:rsidRPr="00115207" w:rsidRDefault="00E3261F" w:rsidP="00E3261F">
      <w:pPr>
        <w:jc w:val="both"/>
        <w:rPr>
          <w:sz w:val="22"/>
        </w:rPr>
      </w:pPr>
      <w:r w:rsidRPr="00115207">
        <w:rPr>
          <w:rFonts w:cs="Arial"/>
          <w:sz w:val="22"/>
          <w:szCs w:val="18"/>
        </w:rPr>
        <w:t xml:space="preserve">Během užívání stavby budou dodrženy veškeré příslušné legislativní předpisy </w:t>
      </w:r>
      <w:r w:rsidRPr="00115207">
        <w:rPr>
          <w:sz w:val="22"/>
        </w:rPr>
        <w:t>a zákonná ustanovení platné vyhlášky pro zajištění BOZ.</w:t>
      </w:r>
    </w:p>
    <w:p w14:paraId="4944CAEE" w14:textId="1434603B" w:rsidR="00E3261F" w:rsidRPr="00DF0374" w:rsidRDefault="00E3261F" w:rsidP="003C4CEC">
      <w:pPr>
        <w:rPr>
          <w:bCs/>
          <w:color w:val="FF0000"/>
          <w:sz w:val="12"/>
          <w:szCs w:val="8"/>
        </w:rPr>
      </w:pPr>
    </w:p>
    <w:p w14:paraId="4C39416B" w14:textId="77777777" w:rsidR="00E3261F" w:rsidRPr="007729AB" w:rsidRDefault="00E3261F" w:rsidP="00E3261F">
      <w:pPr>
        <w:pStyle w:val="Bezmezer"/>
        <w:tabs>
          <w:tab w:val="left" w:pos="284"/>
        </w:tabs>
        <w:jc w:val="both"/>
        <w:rPr>
          <w:rFonts w:cs="Arial"/>
          <w:b/>
        </w:rPr>
      </w:pPr>
      <w:r w:rsidRPr="007729AB">
        <w:rPr>
          <w:rFonts w:cs="Arial"/>
          <w:b/>
        </w:rPr>
        <w:t>B.2.6 Základní charakteristika objektů</w:t>
      </w:r>
    </w:p>
    <w:p w14:paraId="4B8F9570" w14:textId="77777777" w:rsidR="00E3261F" w:rsidRPr="00DF0374" w:rsidRDefault="00E3261F" w:rsidP="00E3261F">
      <w:pPr>
        <w:pStyle w:val="Bezmezer"/>
        <w:tabs>
          <w:tab w:val="left" w:pos="426"/>
        </w:tabs>
        <w:jc w:val="both"/>
        <w:rPr>
          <w:rFonts w:cs="Arial"/>
          <w:b/>
          <w:sz w:val="22"/>
        </w:rPr>
      </w:pPr>
      <w:r w:rsidRPr="00DF0374">
        <w:rPr>
          <w:rFonts w:cs="Arial"/>
          <w:b/>
          <w:sz w:val="22"/>
        </w:rPr>
        <w:t>a) Stavební a materiálové řešení</w:t>
      </w:r>
    </w:p>
    <w:p w14:paraId="5E64D548" w14:textId="2572CD9B" w:rsidR="00E3261F" w:rsidRPr="00DF0374" w:rsidRDefault="00E3261F" w:rsidP="00E3261F">
      <w:pPr>
        <w:pStyle w:val="Bezmezer"/>
        <w:jc w:val="both"/>
        <w:rPr>
          <w:rFonts w:cs="Arial"/>
          <w:sz w:val="22"/>
        </w:rPr>
      </w:pPr>
      <w:r w:rsidRPr="00DF0374">
        <w:rPr>
          <w:rFonts w:cs="Arial"/>
          <w:sz w:val="22"/>
        </w:rPr>
        <w:t>Stavební řešení je podrobněji popsáno v technické zprávě stavební části, zde jsou uvedeny základní parametry řešených části stavby.</w:t>
      </w:r>
      <w:r w:rsidR="00492B37" w:rsidRPr="00DF0374">
        <w:rPr>
          <w:rFonts w:cs="Arial"/>
          <w:sz w:val="22"/>
        </w:rPr>
        <w:t xml:space="preserve"> Bude provedeno zateplení šikmé části střešního pláště přidáním jedné vrstvy desek z minerální vaty a odtokového žlabu, kde bude vyměněna horní vrstva tepelné izolace za kvalitnější. Žlab bude s přesahy na obou stranách posílen vložením roznášecích překližkových desek. V celé této části bude položena nová kvalitnější střešní fólie. Pro uložení fotovoltaických panelů bude osazen nosný ocelový pozinkovaný rošt. </w:t>
      </w:r>
    </w:p>
    <w:p w14:paraId="385C691D" w14:textId="133B0A95" w:rsidR="00E3261F" w:rsidRPr="00DF0374" w:rsidRDefault="00E3261F" w:rsidP="003C4CEC">
      <w:pPr>
        <w:rPr>
          <w:bCs/>
          <w:sz w:val="8"/>
          <w:szCs w:val="4"/>
        </w:rPr>
      </w:pPr>
    </w:p>
    <w:p w14:paraId="51705C4A" w14:textId="77777777" w:rsidR="00E3261F" w:rsidRPr="00FE3813" w:rsidRDefault="00E3261F" w:rsidP="00E3261F">
      <w:pPr>
        <w:pStyle w:val="Bezmezer"/>
        <w:tabs>
          <w:tab w:val="left" w:pos="426"/>
        </w:tabs>
        <w:jc w:val="both"/>
        <w:rPr>
          <w:rFonts w:cs="Arial"/>
          <w:b/>
          <w:sz w:val="22"/>
        </w:rPr>
      </w:pPr>
      <w:r w:rsidRPr="00FE3813">
        <w:rPr>
          <w:rFonts w:cs="Arial"/>
          <w:b/>
          <w:sz w:val="22"/>
        </w:rPr>
        <w:t>b) Konstrukční řešení</w:t>
      </w:r>
    </w:p>
    <w:p w14:paraId="5B11B598" w14:textId="3E97C4B0" w:rsidR="00E3261F" w:rsidRPr="00FE3813" w:rsidRDefault="00E3261F" w:rsidP="00E3261F">
      <w:pPr>
        <w:rPr>
          <w:bCs/>
        </w:rPr>
      </w:pPr>
      <w:r w:rsidRPr="00FE3813">
        <w:rPr>
          <w:rFonts w:cs="Arial"/>
          <w:sz w:val="22"/>
          <w:szCs w:val="18"/>
        </w:rPr>
        <w:t>Navržené stavební úpravy využívají stávající nosný systém stavby</w:t>
      </w:r>
      <w:r w:rsidR="00F63F3E" w:rsidRPr="00FE3813">
        <w:rPr>
          <w:rFonts w:cs="Arial"/>
          <w:sz w:val="22"/>
          <w:szCs w:val="18"/>
        </w:rPr>
        <w:t xml:space="preserve">, </w:t>
      </w:r>
      <w:r w:rsidR="00FE3813" w:rsidRPr="00FE3813">
        <w:rPr>
          <w:rFonts w:cs="Arial"/>
          <w:sz w:val="22"/>
          <w:szCs w:val="18"/>
        </w:rPr>
        <w:t>ocelové rámy. K nim jsou kotveny podpory pro nosný ocelový rošt vynášející vlastní fotovoltaické panely.</w:t>
      </w:r>
    </w:p>
    <w:p w14:paraId="7CF7C16F" w14:textId="47C4C239" w:rsidR="003C4CEC" w:rsidRPr="00DF0374" w:rsidRDefault="003C4CEC" w:rsidP="003C4CEC">
      <w:pPr>
        <w:rPr>
          <w:color w:val="FF0000"/>
          <w:sz w:val="8"/>
          <w:szCs w:val="4"/>
        </w:rPr>
      </w:pPr>
    </w:p>
    <w:p w14:paraId="5F440D8B" w14:textId="77777777" w:rsidR="00E4186C" w:rsidRPr="007B762D" w:rsidRDefault="00E4186C" w:rsidP="00E4186C">
      <w:pPr>
        <w:pStyle w:val="Bezmezer"/>
        <w:tabs>
          <w:tab w:val="left" w:pos="426"/>
        </w:tabs>
        <w:jc w:val="both"/>
        <w:rPr>
          <w:rFonts w:cs="Arial"/>
          <w:b/>
          <w:sz w:val="22"/>
        </w:rPr>
      </w:pPr>
      <w:r w:rsidRPr="007B762D">
        <w:rPr>
          <w:rFonts w:cs="Arial"/>
          <w:b/>
          <w:sz w:val="22"/>
        </w:rPr>
        <w:t>c) Mechanická odolnost a stabilita</w:t>
      </w:r>
    </w:p>
    <w:p w14:paraId="50C868AF" w14:textId="77777777" w:rsidR="00E4186C" w:rsidRPr="007B762D" w:rsidRDefault="00E4186C" w:rsidP="00E4186C">
      <w:pPr>
        <w:pStyle w:val="Odstavecseseznamem"/>
        <w:ind w:left="0"/>
        <w:jc w:val="both"/>
        <w:rPr>
          <w:rFonts w:cs="Arial"/>
          <w:sz w:val="22"/>
          <w:szCs w:val="18"/>
        </w:rPr>
      </w:pPr>
      <w:r w:rsidRPr="007B762D">
        <w:rPr>
          <w:rFonts w:cs="Arial"/>
          <w:sz w:val="22"/>
          <w:szCs w:val="18"/>
        </w:rPr>
        <w:t xml:space="preserve">Stavba je navržena v souladu s požadavky příslušných norem a předpisů tak, aby působící zatížení v průběhu výstavby a užívání nemělo za následek zřícení stavby nebo její časti nebo nedošlo k nepřípustnému přetvoření konstrukcí. </w:t>
      </w:r>
    </w:p>
    <w:p w14:paraId="625BEB22" w14:textId="7B585CCD" w:rsidR="003C4CEC" w:rsidRPr="00DF0374" w:rsidRDefault="003C4CEC" w:rsidP="003C4CEC">
      <w:pPr>
        <w:rPr>
          <w:color w:val="FF0000"/>
          <w:sz w:val="12"/>
          <w:szCs w:val="8"/>
        </w:rPr>
      </w:pPr>
    </w:p>
    <w:p w14:paraId="390E30AB" w14:textId="77777777" w:rsidR="00E4186C" w:rsidRPr="00093BFB" w:rsidRDefault="00E4186C" w:rsidP="00E4186C">
      <w:pPr>
        <w:pStyle w:val="Bezmezer"/>
        <w:tabs>
          <w:tab w:val="left" w:pos="284"/>
        </w:tabs>
        <w:jc w:val="both"/>
        <w:rPr>
          <w:rFonts w:cs="Arial"/>
          <w:b/>
        </w:rPr>
      </w:pPr>
      <w:r w:rsidRPr="00093BFB">
        <w:rPr>
          <w:rFonts w:cs="Arial"/>
          <w:b/>
        </w:rPr>
        <w:t>B.2.7 Základní charakteristika technických zařízení</w:t>
      </w:r>
    </w:p>
    <w:p w14:paraId="07ED226E" w14:textId="57ECC77D" w:rsidR="003C4CEC" w:rsidRPr="00093BFB" w:rsidRDefault="00DF0374" w:rsidP="00DF0374">
      <w:pPr>
        <w:jc w:val="both"/>
        <w:rPr>
          <w:sz w:val="22"/>
          <w:szCs w:val="18"/>
        </w:rPr>
      </w:pPr>
      <w:r w:rsidRPr="00093BFB">
        <w:rPr>
          <w:sz w:val="22"/>
          <w:szCs w:val="18"/>
        </w:rPr>
        <w:t xml:space="preserve">Novým technickým zařízením bude instalovaná sestava fotovoltaických panelů s potřebným technickým vybavením a exteriérová bateriová sestava pro možnost „skladování“ elektrické </w:t>
      </w:r>
      <w:r w:rsidRPr="00093BFB">
        <w:rPr>
          <w:sz w:val="22"/>
          <w:szCs w:val="18"/>
        </w:rPr>
        <w:lastRenderedPageBreak/>
        <w:t>energie. To technické zřízení je podrobněji popsáno v samostatné elektrotechnické části dokumentace.</w:t>
      </w:r>
    </w:p>
    <w:p w14:paraId="74EF88DB" w14:textId="24621ECA" w:rsidR="003C4CEC" w:rsidRPr="00DF0374" w:rsidRDefault="003C4CEC" w:rsidP="003C4CEC">
      <w:pPr>
        <w:rPr>
          <w:color w:val="FF0000"/>
          <w:sz w:val="12"/>
          <w:szCs w:val="8"/>
        </w:rPr>
      </w:pPr>
    </w:p>
    <w:p w14:paraId="7222EE90" w14:textId="77777777" w:rsidR="00E4186C" w:rsidRPr="007B762D" w:rsidRDefault="00E4186C" w:rsidP="00E4186C">
      <w:pPr>
        <w:pStyle w:val="4993uroven"/>
        <w:spacing w:before="0"/>
        <w:jc w:val="both"/>
        <w:rPr>
          <w:b/>
          <w:color w:val="auto"/>
          <w:sz w:val="24"/>
          <w:szCs w:val="22"/>
        </w:rPr>
      </w:pPr>
      <w:r w:rsidRPr="007B762D">
        <w:rPr>
          <w:b/>
          <w:color w:val="auto"/>
          <w:sz w:val="24"/>
          <w:szCs w:val="22"/>
        </w:rPr>
        <w:t>B.2.8</w:t>
      </w:r>
      <w:r w:rsidRPr="007B762D">
        <w:rPr>
          <w:b/>
          <w:color w:val="auto"/>
          <w:sz w:val="24"/>
          <w:szCs w:val="22"/>
        </w:rPr>
        <w:tab/>
        <w:t>Požárně bezpečnostní řešení</w:t>
      </w:r>
    </w:p>
    <w:p w14:paraId="41270B7D" w14:textId="2B1DF516" w:rsidR="00E4186C" w:rsidRDefault="00E4186C" w:rsidP="00E4186C">
      <w:pPr>
        <w:pStyle w:val="4993uroven"/>
        <w:spacing w:before="0"/>
        <w:ind w:left="0" w:firstLine="0"/>
        <w:jc w:val="both"/>
        <w:rPr>
          <w:color w:val="auto"/>
          <w:sz w:val="22"/>
          <w:szCs w:val="22"/>
        </w:rPr>
      </w:pPr>
      <w:r w:rsidRPr="007B762D">
        <w:rPr>
          <w:color w:val="auto"/>
          <w:sz w:val="22"/>
          <w:szCs w:val="22"/>
        </w:rPr>
        <w:t>Požárně bezpečnostní řešení navrhované přístavby je podrobně popsáno v samostatné složce dokumentace</w:t>
      </w:r>
      <w:r w:rsidRPr="00E4186C">
        <w:rPr>
          <w:color w:val="auto"/>
          <w:sz w:val="22"/>
          <w:szCs w:val="22"/>
        </w:rPr>
        <w:t>.</w:t>
      </w:r>
    </w:p>
    <w:p w14:paraId="37500856" w14:textId="4F13C868" w:rsidR="00E4186C" w:rsidRPr="00E4186C" w:rsidRDefault="00E4186C" w:rsidP="00E4186C">
      <w:pPr>
        <w:pStyle w:val="4993uroven"/>
        <w:spacing w:before="0"/>
        <w:ind w:left="0" w:firstLine="0"/>
        <w:jc w:val="both"/>
        <w:rPr>
          <w:color w:val="auto"/>
          <w:sz w:val="12"/>
          <w:szCs w:val="12"/>
        </w:rPr>
      </w:pPr>
    </w:p>
    <w:p w14:paraId="15FDA21E" w14:textId="77777777" w:rsidR="00E4186C" w:rsidRPr="004B1ADF" w:rsidRDefault="00E4186C" w:rsidP="00E4186C">
      <w:pPr>
        <w:pStyle w:val="4993uroven"/>
        <w:spacing w:before="0"/>
        <w:jc w:val="both"/>
        <w:rPr>
          <w:b/>
          <w:color w:val="auto"/>
          <w:sz w:val="24"/>
          <w:szCs w:val="22"/>
        </w:rPr>
      </w:pPr>
      <w:r w:rsidRPr="004B1ADF">
        <w:rPr>
          <w:b/>
          <w:color w:val="auto"/>
          <w:sz w:val="24"/>
          <w:szCs w:val="22"/>
        </w:rPr>
        <w:t>B.2.9</w:t>
      </w:r>
      <w:r w:rsidRPr="004B1ADF">
        <w:rPr>
          <w:b/>
          <w:color w:val="auto"/>
          <w:sz w:val="24"/>
          <w:szCs w:val="22"/>
        </w:rPr>
        <w:tab/>
        <w:t>Úspora energie a tepelná ochrana</w:t>
      </w:r>
    </w:p>
    <w:p w14:paraId="44FC16A5" w14:textId="3DF1850D" w:rsidR="00E4186C" w:rsidRPr="00074A05" w:rsidRDefault="00E4186C" w:rsidP="00E4186C">
      <w:pPr>
        <w:pStyle w:val="4993uroven"/>
        <w:spacing w:before="0"/>
        <w:ind w:left="0" w:firstLine="0"/>
        <w:jc w:val="both"/>
        <w:rPr>
          <w:color w:val="FF0000"/>
          <w:sz w:val="22"/>
          <w:szCs w:val="22"/>
        </w:rPr>
      </w:pPr>
      <w:r w:rsidRPr="00C362BC">
        <w:rPr>
          <w:color w:val="auto"/>
          <w:sz w:val="22"/>
          <w:szCs w:val="22"/>
        </w:rPr>
        <w:t>Stavební úpravy jsou navrženy za účelem snížení spotřeby elektrické energie a částečně i tepelné energie.</w:t>
      </w:r>
      <w:r w:rsidR="00274937" w:rsidRPr="00C362BC">
        <w:rPr>
          <w:color w:val="auto"/>
          <w:sz w:val="22"/>
          <w:szCs w:val="22"/>
        </w:rPr>
        <w:t xml:space="preserve"> V části střešního pláště je zesílena vrstva tepelné izolace o 120 mm. Na této </w:t>
      </w:r>
      <w:r w:rsidR="00DF0374" w:rsidRPr="00C362BC">
        <w:rPr>
          <w:color w:val="auto"/>
          <w:sz w:val="22"/>
          <w:szCs w:val="22"/>
        </w:rPr>
        <w:t>č</w:t>
      </w:r>
      <w:r w:rsidR="00274937" w:rsidRPr="00C362BC">
        <w:rPr>
          <w:color w:val="auto"/>
          <w:sz w:val="22"/>
          <w:szCs w:val="22"/>
        </w:rPr>
        <w:t xml:space="preserve">ásti střechy je instalována fotovoltaická elektrárna </w:t>
      </w:r>
      <w:r w:rsidR="00274937" w:rsidRPr="008C5FFD">
        <w:rPr>
          <w:color w:val="auto"/>
          <w:sz w:val="22"/>
          <w:szCs w:val="22"/>
        </w:rPr>
        <w:t xml:space="preserve">o výkonu </w:t>
      </w:r>
      <w:r w:rsidR="008C5FFD" w:rsidRPr="008C5FFD">
        <w:rPr>
          <w:color w:val="auto"/>
          <w:sz w:val="22"/>
          <w:szCs w:val="22"/>
        </w:rPr>
        <w:t xml:space="preserve">84 </w:t>
      </w:r>
      <w:proofErr w:type="spellStart"/>
      <w:r w:rsidR="008C5FFD" w:rsidRPr="008C5FFD">
        <w:rPr>
          <w:color w:val="auto"/>
          <w:sz w:val="22"/>
          <w:szCs w:val="22"/>
        </w:rPr>
        <w:t>kWp</w:t>
      </w:r>
      <w:proofErr w:type="spellEnd"/>
      <w:r w:rsidR="008C5FFD" w:rsidRPr="008C5FFD">
        <w:rPr>
          <w:color w:val="auto"/>
          <w:sz w:val="22"/>
          <w:szCs w:val="22"/>
        </w:rPr>
        <w:t>.</w:t>
      </w:r>
    </w:p>
    <w:p w14:paraId="0DA67242" w14:textId="77777777" w:rsidR="00E4186C" w:rsidRPr="00E4186C" w:rsidRDefault="00E4186C" w:rsidP="003C4CEC">
      <w:pPr>
        <w:rPr>
          <w:color w:val="FF0000"/>
          <w:sz w:val="12"/>
          <w:szCs w:val="8"/>
        </w:rPr>
      </w:pPr>
    </w:p>
    <w:p w14:paraId="57E76437" w14:textId="77777777" w:rsidR="00E4186C" w:rsidRPr="008939C6" w:rsidRDefault="00E4186C" w:rsidP="00E4186C">
      <w:pPr>
        <w:pStyle w:val="4993uroven"/>
        <w:spacing w:before="0"/>
        <w:jc w:val="both"/>
        <w:rPr>
          <w:b/>
          <w:color w:val="auto"/>
          <w:sz w:val="24"/>
          <w:szCs w:val="22"/>
        </w:rPr>
      </w:pPr>
      <w:r w:rsidRPr="008939C6">
        <w:rPr>
          <w:b/>
          <w:color w:val="auto"/>
          <w:sz w:val="24"/>
          <w:szCs w:val="22"/>
        </w:rPr>
        <w:t>B.2.10</w:t>
      </w:r>
      <w:r w:rsidRPr="008939C6">
        <w:rPr>
          <w:b/>
          <w:color w:val="auto"/>
          <w:sz w:val="24"/>
          <w:szCs w:val="22"/>
        </w:rPr>
        <w:tab/>
        <w:t xml:space="preserve"> Hygienické požadavky na stavby, na pracovní a komunální prostředí</w:t>
      </w:r>
    </w:p>
    <w:p w14:paraId="62FC87B1" w14:textId="228D758B" w:rsidR="00E4186C" w:rsidRDefault="00E4186C" w:rsidP="00E4186C">
      <w:pPr>
        <w:pStyle w:val="Nadpis1"/>
        <w:jc w:val="both"/>
        <w:rPr>
          <w:rFonts w:cs="Arial"/>
          <w:b w:val="0"/>
          <w:szCs w:val="24"/>
        </w:rPr>
      </w:pPr>
      <w:bookmarkStart w:id="5" w:name="_Toc361120591"/>
      <w:bookmarkStart w:id="6" w:name="_Toc430754001"/>
      <w:r w:rsidRPr="0000119F">
        <w:rPr>
          <w:rFonts w:cs="Arial"/>
          <w:b w:val="0"/>
          <w:szCs w:val="22"/>
        </w:rPr>
        <w:t xml:space="preserve">Stavba </w:t>
      </w:r>
      <w:r>
        <w:rPr>
          <w:rFonts w:cs="Arial"/>
          <w:b w:val="0"/>
          <w:szCs w:val="22"/>
        </w:rPr>
        <w:t>a její úpravy jsou</w:t>
      </w:r>
      <w:r w:rsidRPr="0000119F">
        <w:rPr>
          <w:rFonts w:cs="Arial"/>
          <w:b w:val="0"/>
          <w:szCs w:val="22"/>
        </w:rPr>
        <w:t xml:space="preserve"> navržen</w:t>
      </w:r>
      <w:r>
        <w:rPr>
          <w:rFonts w:cs="Arial"/>
          <w:b w:val="0"/>
          <w:szCs w:val="22"/>
        </w:rPr>
        <w:t>y</w:t>
      </w:r>
      <w:r w:rsidRPr="0000119F">
        <w:rPr>
          <w:rFonts w:cs="Arial"/>
          <w:b w:val="0"/>
          <w:szCs w:val="22"/>
        </w:rPr>
        <w:t xml:space="preserve"> v souladu s </w:t>
      </w:r>
      <w:r w:rsidRPr="0000119F">
        <w:rPr>
          <w:b w:val="0"/>
        </w:rPr>
        <w:t>požadavky na využívání území a technické požadavky stavby</w:t>
      </w:r>
      <w:r>
        <w:rPr>
          <w:b w:val="0"/>
        </w:rPr>
        <w:t xml:space="preserve"> 268/2009 Sb</w:t>
      </w:r>
      <w:r w:rsidRPr="0000119F">
        <w:rPr>
          <w:b w:val="0"/>
        </w:rPr>
        <w:t>.</w:t>
      </w:r>
      <w:bookmarkStart w:id="7" w:name="_Toc430754002"/>
      <w:bookmarkEnd w:id="5"/>
      <w:bookmarkEnd w:id="6"/>
      <w:r w:rsidRPr="0000119F">
        <w:rPr>
          <w:b w:val="0"/>
        </w:rPr>
        <w:t xml:space="preserve"> </w:t>
      </w:r>
      <w:r w:rsidRPr="0000119F">
        <w:rPr>
          <w:rFonts w:cs="Arial"/>
          <w:b w:val="0"/>
          <w:szCs w:val="24"/>
        </w:rPr>
        <w:t>V dokumentaci jsou rovněž zohledněny požadavky zákona č. 258/2000 Sb., o ochraně veřejného zdraví, ve znění pozdějších předpisů, zákon č. 262/2006 Sb., zákoník práce, zákon. č. 309/2006 Sb. o zajištění dalších podmínek bezpečnosti a ochrany zdraví při práci.</w:t>
      </w:r>
      <w:bookmarkEnd w:id="7"/>
      <w:r w:rsidRPr="0000119F">
        <w:rPr>
          <w:rFonts w:cs="Arial"/>
          <w:b w:val="0"/>
          <w:szCs w:val="24"/>
        </w:rPr>
        <w:t xml:space="preserve"> </w:t>
      </w:r>
      <w:bookmarkStart w:id="8" w:name="_Toc430754003"/>
      <w:r w:rsidRPr="0000119F">
        <w:rPr>
          <w:rFonts w:cs="Arial"/>
          <w:b w:val="0"/>
          <w:szCs w:val="24"/>
        </w:rPr>
        <w:t>Rozhodující pro návrh jednotlivých prostorů a zařízení stavby jsou především prováděcí právní předpisy k výše uvedeným zákonům, zejména Nařízení vlády č. 361/2007 Sb., kterým se stanoví podmínky ochrany zdraví při práci, ve znění nařízení vlády č. 68/2010 Sb., Nařízení vlády č. 101/ 2005 Sb., o podrobnějších požadavcích na pracoviště a pracovní prostředí, Nařízení vlády č. 217/2016 Sb., o ochraně zdraví před nepříznivými účinky hluku a vibrací.</w:t>
      </w:r>
      <w:bookmarkEnd w:id="8"/>
      <w:r>
        <w:rPr>
          <w:rFonts w:cs="Arial"/>
          <w:b w:val="0"/>
          <w:szCs w:val="24"/>
        </w:rPr>
        <w:t xml:space="preserve"> </w:t>
      </w:r>
    </w:p>
    <w:p w14:paraId="2F5E8B1C" w14:textId="4DD5F35E" w:rsidR="003C4CEC" w:rsidRPr="00E4186C" w:rsidRDefault="003C4CEC" w:rsidP="003C4CEC">
      <w:pPr>
        <w:rPr>
          <w:color w:val="FF0000"/>
          <w:sz w:val="12"/>
          <w:szCs w:val="8"/>
        </w:rPr>
      </w:pPr>
    </w:p>
    <w:p w14:paraId="279BA34D" w14:textId="77777777" w:rsidR="00E4186C" w:rsidRPr="003B6E96" w:rsidRDefault="00E4186C" w:rsidP="00E4186C">
      <w:pPr>
        <w:pStyle w:val="Bezmezer"/>
        <w:rPr>
          <w:rFonts w:cs="Arial"/>
          <w:b/>
        </w:rPr>
      </w:pPr>
      <w:r w:rsidRPr="003B6E96">
        <w:rPr>
          <w:rFonts w:cs="Arial"/>
          <w:b/>
        </w:rPr>
        <w:t>B.2.11 Zásady ochrany stavby před negativními účinky vnějšího prostředí</w:t>
      </w:r>
    </w:p>
    <w:p w14:paraId="339B7CE9" w14:textId="45C1B5C4" w:rsidR="00FE3813" w:rsidRDefault="00FE3813" w:rsidP="00FE3813">
      <w:pPr>
        <w:pStyle w:val="Bezmezer"/>
        <w:jc w:val="both"/>
        <w:rPr>
          <w:rFonts w:eastAsia="ArialMT" w:cs="Arial"/>
          <w:sz w:val="22"/>
          <w:szCs w:val="22"/>
        </w:rPr>
      </w:pPr>
      <w:r w:rsidRPr="00DE39B8">
        <w:rPr>
          <w:rFonts w:cs="Arial"/>
          <w:sz w:val="22"/>
          <w:szCs w:val="22"/>
        </w:rPr>
        <w:t xml:space="preserve">a) </w:t>
      </w:r>
      <w:r w:rsidRPr="00746D74">
        <w:rPr>
          <w:rFonts w:cs="Arial"/>
          <w:sz w:val="22"/>
          <w:szCs w:val="22"/>
          <w:u w:val="single"/>
        </w:rPr>
        <w:t>Ochrana před pronikáním radonu z podloží</w:t>
      </w:r>
      <w:r w:rsidRPr="00DE39B8">
        <w:rPr>
          <w:rFonts w:cs="Arial"/>
          <w:sz w:val="22"/>
          <w:szCs w:val="22"/>
        </w:rPr>
        <w:t xml:space="preserve"> </w:t>
      </w:r>
      <w:r>
        <w:rPr>
          <w:rFonts w:cs="Arial"/>
          <w:sz w:val="22"/>
          <w:szCs w:val="22"/>
        </w:rPr>
        <w:t>-</w:t>
      </w:r>
      <w:r w:rsidRPr="00DE39B8">
        <w:rPr>
          <w:rFonts w:cs="Arial"/>
          <w:sz w:val="22"/>
          <w:szCs w:val="22"/>
        </w:rPr>
        <w:t xml:space="preserve"> </w:t>
      </w:r>
      <w:r>
        <w:rPr>
          <w:rFonts w:cs="Arial"/>
          <w:sz w:val="22"/>
          <w:szCs w:val="22"/>
        </w:rPr>
        <w:t>beze změny</w:t>
      </w:r>
    </w:p>
    <w:p w14:paraId="6F13B32F" w14:textId="77777777" w:rsidR="00FE3813" w:rsidRPr="00700023" w:rsidRDefault="00FE3813" w:rsidP="00FE3813">
      <w:pPr>
        <w:pStyle w:val="Bezmezer"/>
        <w:jc w:val="both"/>
        <w:rPr>
          <w:rFonts w:cs="Arial"/>
          <w:sz w:val="8"/>
          <w:szCs w:val="22"/>
        </w:rPr>
      </w:pPr>
    </w:p>
    <w:p w14:paraId="61CE0949" w14:textId="6114F4EC" w:rsidR="00FE3813" w:rsidRDefault="00FE3813" w:rsidP="00FE3813">
      <w:pPr>
        <w:pStyle w:val="Bezmezer"/>
        <w:jc w:val="both"/>
        <w:rPr>
          <w:rFonts w:cs="Arial"/>
          <w:sz w:val="22"/>
          <w:szCs w:val="22"/>
        </w:rPr>
      </w:pPr>
      <w:r w:rsidRPr="00DE39B8">
        <w:rPr>
          <w:rFonts w:cs="Arial"/>
          <w:sz w:val="22"/>
          <w:szCs w:val="22"/>
        </w:rPr>
        <w:t xml:space="preserve">b) </w:t>
      </w:r>
      <w:r w:rsidRPr="00746D74">
        <w:rPr>
          <w:rFonts w:cs="Arial"/>
          <w:sz w:val="22"/>
          <w:szCs w:val="22"/>
          <w:u w:val="single"/>
        </w:rPr>
        <w:t>ochrana před bludnými proudy</w:t>
      </w:r>
      <w:r w:rsidRPr="00DE39B8">
        <w:rPr>
          <w:rFonts w:cs="Arial"/>
          <w:sz w:val="22"/>
          <w:szCs w:val="22"/>
        </w:rPr>
        <w:t xml:space="preserve"> </w:t>
      </w:r>
      <w:r>
        <w:rPr>
          <w:rFonts w:cs="Arial"/>
          <w:sz w:val="22"/>
          <w:szCs w:val="22"/>
        </w:rPr>
        <w:t>-</w:t>
      </w:r>
      <w:r w:rsidRPr="00DE39B8">
        <w:rPr>
          <w:rFonts w:cs="Arial"/>
          <w:sz w:val="22"/>
          <w:szCs w:val="22"/>
        </w:rPr>
        <w:t xml:space="preserve"> </w:t>
      </w:r>
      <w:r>
        <w:rPr>
          <w:rFonts w:cs="Arial"/>
          <w:sz w:val="22"/>
          <w:szCs w:val="22"/>
        </w:rPr>
        <w:t>beze změny</w:t>
      </w:r>
      <w:r w:rsidRPr="00DE39B8">
        <w:rPr>
          <w:rFonts w:cs="Arial"/>
          <w:sz w:val="22"/>
          <w:szCs w:val="22"/>
        </w:rPr>
        <w:t xml:space="preserve"> </w:t>
      </w:r>
    </w:p>
    <w:p w14:paraId="7C04E41D" w14:textId="77777777" w:rsidR="00DA372F" w:rsidRPr="00DA372F" w:rsidRDefault="00DA372F" w:rsidP="00FE3813">
      <w:pPr>
        <w:pStyle w:val="Bezmezer"/>
        <w:jc w:val="both"/>
        <w:rPr>
          <w:rFonts w:cs="Arial"/>
          <w:snapToGrid w:val="0"/>
          <w:sz w:val="8"/>
          <w:szCs w:val="8"/>
        </w:rPr>
      </w:pPr>
    </w:p>
    <w:p w14:paraId="38470F0F" w14:textId="0F40EA9D" w:rsidR="00FE3813" w:rsidRDefault="00FE3813" w:rsidP="00FE3813">
      <w:pPr>
        <w:pStyle w:val="Bezmezer"/>
        <w:tabs>
          <w:tab w:val="left" w:pos="426"/>
        </w:tabs>
        <w:jc w:val="both"/>
        <w:rPr>
          <w:rFonts w:cs="Arial"/>
          <w:sz w:val="22"/>
          <w:szCs w:val="22"/>
        </w:rPr>
      </w:pPr>
      <w:r w:rsidRPr="00DE39B8">
        <w:rPr>
          <w:rFonts w:cs="Arial"/>
          <w:sz w:val="22"/>
          <w:szCs w:val="22"/>
        </w:rPr>
        <w:t xml:space="preserve">c) </w:t>
      </w:r>
      <w:r w:rsidRPr="00746D74">
        <w:rPr>
          <w:rFonts w:cs="Arial"/>
          <w:sz w:val="22"/>
          <w:szCs w:val="22"/>
          <w:u w:val="single"/>
        </w:rPr>
        <w:t>ochrana před technickou seizmicitou</w:t>
      </w:r>
      <w:r w:rsidRPr="00DE39B8">
        <w:rPr>
          <w:rFonts w:cs="Arial"/>
          <w:sz w:val="22"/>
          <w:szCs w:val="22"/>
        </w:rPr>
        <w:t xml:space="preserve"> - </w:t>
      </w:r>
      <w:r w:rsidR="00DA372F">
        <w:rPr>
          <w:rFonts w:cs="Arial"/>
          <w:sz w:val="22"/>
          <w:szCs w:val="22"/>
        </w:rPr>
        <w:t>beze změny</w:t>
      </w:r>
      <w:r w:rsidRPr="00DE39B8">
        <w:rPr>
          <w:rFonts w:cs="Arial"/>
          <w:sz w:val="22"/>
          <w:szCs w:val="22"/>
        </w:rPr>
        <w:t xml:space="preserve">  </w:t>
      </w:r>
    </w:p>
    <w:p w14:paraId="19198E9D" w14:textId="77777777" w:rsidR="00FE3813" w:rsidRPr="004C66A2" w:rsidRDefault="00FE3813" w:rsidP="00FE3813">
      <w:pPr>
        <w:pStyle w:val="Bezmezer"/>
        <w:tabs>
          <w:tab w:val="left" w:pos="426"/>
        </w:tabs>
        <w:jc w:val="both"/>
        <w:rPr>
          <w:rFonts w:cs="Arial"/>
          <w:sz w:val="8"/>
          <w:szCs w:val="22"/>
        </w:rPr>
      </w:pPr>
    </w:p>
    <w:p w14:paraId="0480E08D" w14:textId="1416605B" w:rsidR="00FE3813" w:rsidRDefault="00FE3813" w:rsidP="00FE3813">
      <w:pPr>
        <w:pStyle w:val="Bezmezer"/>
        <w:tabs>
          <w:tab w:val="left" w:pos="426"/>
        </w:tabs>
        <w:jc w:val="both"/>
        <w:rPr>
          <w:rFonts w:cs="Arial"/>
          <w:sz w:val="22"/>
          <w:szCs w:val="22"/>
        </w:rPr>
      </w:pPr>
      <w:r w:rsidRPr="00DE39B8">
        <w:rPr>
          <w:rFonts w:cs="Arial"/>
          <w:sz w:val="22"/>
          <w:szCs w:val="22"/>
        </w:rPr>
        <w:t xml:space="preserve">d) </w:t>
      </w:r>
      <w:r w:rsidRPr="00746D74">
        <w:rPr>
          <w:rFonts w:cs="Arial"/>
          <w:sz w:val="22"/>
          <w:szCs w:val="22"/>
          <w:u w:val="single"/>
        </w:rPr>
        <w:t>ochrana před hlukem</w:t>
      </w:r>
      <w:r w:rsidRPr="00DE39B8">
        <w:rPr>
          <w:rFonts w:cs="Arial"/>
          <w:sz w:val="22"/>
          <w:szCs w:val="22"/>
        </w:rPr>
        <w:t xml:space="preserve"> </w:t>
      </w:r>
      <w:r w:rsidR="00DA372F">
        <w:rPr>
          <w:rFonts w:cs="Arial"/>
          <w:sz w:val="22"/>
          <w:szCs w:val="22"/>
        </w:rPr>
        <w:t>-</w:t>
      </w:r>
      <w:r w:rsidR="00DA372F" w:rsidRPr="00DE39B8">
        <w:rPr>
          <w:rFonts w:cs="Arial"/>
          <w:sz w:val="22"/>
          <w:szCs w:val="22"/>
        </w:rPr>
        <w:t xml:space="preserve"> </w:t>
      </w:r>
      <w:r w:rsidR="00DA372F">
        <w:rPr>
          <w:rFonts w:cs="Arial"/>
          <w:sz w:val="22"/>
          <w:szCs w:val="22"/>
        </w:rPr>
        <w:t>beze změny</w:t>
      </w:r>
      <w:r w:rsidR="00DA372F" w:rsidRPr="00DE39B8">
        <w:rPr>
          <w:rFonts w:cs="Arial"/>
          <w:sz w:val="22"/>
          <w:szCs w:val="22"/>
        </w:rPr>
        <w:t xml:space="preserve"> </w:t>
      </w:r>
    </w:p>
    <w:p w14:paraId="5F332796" w14:textId="77777777" w:rsidR="00FE3813" w:rsidRPr="004C66A2" w:rsidRDefault="00FE3813" w:rsidP="00FE3813">
      <w:pPr>
        <w:pStyle w:val="Bezmezer"/>
        <w:tabs>
          <w:tab w:val="left" w:pos="426"/>
        </w:tabs>
        <w:jc w:val="both"/>
        <w:rPr>
          <w:rFonts w:cs="Arial"/>
          <w:sz w:val="8"/>
          <w:szCs w:val="22"/>
        </w:rPr>
      </w:pPr>
    </w:p>
    <w:p w14:paraId="48827F55" w14:textId="68571FEB" w:rsidR="00DA372F" w:rsidRPr="00D9327A" w:rsidRDefault="00FE3813" w:rsidP="00DA372F">
      <w:pPr>
        <w:pStyle w:val="Bezmezer"/>
        <w:tabs>
          <w:tab w:val="left" w:pos="426"/>
        </w:tabs>
        <w:jc w:val="both"/>
        <w:rPr>
          <w:rFonts w:cs="Arial"/>
          <w:sz w:val="22"/>
          <w:szCs w:val="18"/>
        </w:rPr>
      </w:pPr>
      <w:r w:rsidRPr="00D9327A">
        <w:rPr>
          <w:rFonts w:cs="Arial"/>
          <w:sz w:val="22"/>
          <w:szCs w:val="22"/>
        </w:rPr>
        <w:t xml:space="preserve">e) </w:t>
      </w:r>
      <w:r w:rsidRPr="00D9327A">
        <w:rPr>
          <w:rFonts w:cs="Arial"/>
          <w:sz w:val="22"/>
          <w:szCs w:val="22"/>
          <w:u w:val="single"/>
        </w:rPr>
        <w:t>protipovodňová opatření</w:t>
      </w:r>
      <w:r w:rsidRPr="00D9327A">
        <w:rPr>
          <w:rFonts w:cs="Arial"/>
          <w:sz w:val="22"/>
          <w:szCs w:val="22"/>
        </w:rPr>
        <w:t xml:space="preserve"> </w:t>
      </w:r>
      <w:r w:rsidR="00DA372F">
        <w:rPr>
          <w:rFonts w:cs="Arial"/>
          <w:sz w:val="22"/>
          <w:szCs w:val="22"/>
        </w:rPr>
        <w:t>-</w:t>
      </w:r>
      <w:r w:rsidR="00DA372F" w:rsidRPr="00DE39B8">
        <w:rPr>
          <w:rFonts w:cs="Arial"/>
          <w:sz w:val="22"/>
          <w:szCs w:val="22"/>
        </w:rPr>
        <w:t xml:space="preserve"> </w:t>
      </w:r>
      <w:r w:rsidR="00DA372F">
        <w:rPr>
          <w:rFonts w:cs="Arial"/>
          <w:sz w:val="22"/>
          <w:szCs w:val="22"/>
        </w:rPr>
        <w:t>beze změny</w:t>
      </w:r>
      <w:r w:rsidR="00DA372F" w:rsidRPr="00D9327A">
        <w:rPr>
          <w:rFonts w:cs="Arial"/>
          <w:sz w:val="22"/>
          <w:szCs w:val="22"/>
        </w:rPr>
        <w:t xml:space="preserve"> </w:t>
      </w:r>
    </w:p>
    <w:p w14:paraId="45B7479D" w14:textId="77777777" w:rsidR="00FE3813" w:rsidRPr="004C66A2" w:rsidRDefault="00FE3813" w:rsidP="00FE3813">
      <w:pPr>
        <w:pStyle w:val="Bezmezer"/>
        <w:tabs>
          <w:tab w:val="left" w:pos="426"/>
        </w:tabs>
        <w:rPr>
          <w:rFonts w:cs="Arial"/>
          <w:sz w:val="8"/>
          <w:szCs w:val="22"/>
        </w:rPr>
      </w:pPr>
    </w:p>
    <w:p w14:paraId="23432043" w14:textId="764ADD2C" w:rsidR="00FE3813" w:rsidRDefault="00FE3813" w:rsidP="00FE3813">
      <w:pPr>
        <w:pStyle w:val="Bezmezer"/>
        <w:tabs>
          <w:tab w:val="left" w:pos="426"/>
        </w:tabs>
        <w:jc w:val="both"/>
        <w:rPr>
          <w:rFonts w:cs="Arial"/>
          <w:sz w:val="22"/>
          <w:szCs w:val="22"/>
        </w:rPr>
      </w:pPr>
      <w:r w:rsidRPr="00DE39B8">
        <w:rPr>
          <w:rFonts w:cs="Arial"/>
          <w:sz w:val="22"/>
          <w:szCs w:val="22"/>
        </w:rPr>
        <w:t xml:space="preserve">f) </w:t>
      </w:r>
      <w:r w:rsidRPr="00746D74">
        <w:rPr>
          <w:rFonts w:cs="Arial"/>
          <w:sz w:val="22"/>
          <w:szCs w:val="22"/>
          <w:u w:val="single"/>
        </w:rPr>
        <w:t>ostatní účinky</w:t>
      </w:r>
      <w:r w:rsidRPr="00DE39B8">
        <w:rPr>
          <w:rFonts w:cs="Arial"/>
          <w:sz w:val="22"/>
          <w:szCs w:val="22"/>
        </w:rPr>
        <w:t xml:space="preserve"> </w:t>
      </w:r>
      <w:r w:rsidR="00DA372F">
        <w:rPr>
          <w:rFonts w:cs="Arial"/>
          <w:sz w:val="22"/>
          <w:szCs w:val="22"/>
        </w:rPr>
        <w:t>-</w:t>
      </w:r>
      <w:r w:rsidR="00DA372F" w:rsidRPr="00DE39B8">
        <w:rPr>
          <w:rFonts w:cs="Arial"/>
          <w:sz w:val="22"/>
          <w:szCs w:val="22"/>
        </w:rPr>
        <w:t xml:space="preserve"> </w:t>
      </w:r>
      <w:r w:rsidR="00DA372F">
        <w:rPr>
          <w:rFonts w:cs="Arial"/>
          <w:sz w:val="22"/>
          <w:szCs w:val="22"/>
        </w:rPr>
        <w:t>beze změny</w:t>
      </w:r>
      <w:r w:rsidR="00DA372F" w:rsidRPr="00DE39B8">
        <w:rPr>
          <w:rFonts w:cs="Arial"/>
          <w:sz w:val="22"/>
          <w:szCs w:val="22"/>
        </w:rPr>
        <w:t xml:space="preserve"> </w:t>
      </w:r>
    </w:p>
    <w:p w14:paraId="23E63A23" w14:textId="52511426" w:rsidR="00E4186C" w:rsidRPr="00D91051" w:rsidRDefault="00E4186C" w:rsidP="003C4CEC">
      <w:pPr>
        <w:rPr>
          <w:color w:val="FF0000"/>
          <w:sz w:val="22"/>
          <w:szCs w:val="18"/>
        </w:rPr>
      </w:pPr>
    </w:p>
    <w:p w14:paraId="0D0E2ECA" w14:textId="77777777" w:rsidR="00DA372F" w:rsidRPr="00DA372F" w:rsidRDefault="00DA372F" w:rsidP="00DA372F">
      <w:pPr>
        <w:pStyle w:val="Bezmezer"/>
        <w:rPr>
          <w:rFonts w:cs="Arial"/>
          <w:b/>
          <w:sz w:val="28"/>
          <w:szCs w:val="28"/>
        </w:rPr>
      </w:pPr>
      <w:r w:rsidRPr="00DA372F">
        <w:rPr>
          <w:rFonts w:cs="Arial"/>
          <w:b/>
          <w:sz w:val="28"/>
          <w:szCs w:val="28"/>
        </w:rPr>
        <w:t>B.3 Připojení na technickou infrastrukturu</w:t>
      </w:r>
    </w:p>
    <w:p w14:paraId="7425AC9C" w14:textId="28BAA55E" w:rsidR="00DA372F" w:rsidRPr="00DA372F" w:rsidRDefault="00D91051" w:rsidP="00DA372F">
      <w:pPr>
        <w:pStyle w:val="Bezmezer"/>
        <w:rPr>
          <w:rFonts w:cs="Arial"/>
          <w:sz w:val="22"/>
          <w:szCs w:val="32"/>
        </w:rPr>
      </w:pPr>
      <w:r>
        <w:rPr>
          <w:rFonts w:cs="Arial"/>
          <w:sz w:val="22"/>
          <w:szCs w:val="32"/>
        </w:rPr>
        <w:t>Beze změn.</w:t>
      </w:r>
    </w:p>
    <w:p w14:paraId="02D52985" w14:textId="77777777" w:rsidR="00DA372F" w:rsidRPr="00DA372F" w:rsidRDefault="00DA372F" w:rsidP="00DA372F">
      <w:pPr>
        <w:pStyle w:val="Bezmezer"/>
        <w:rPr>
          <w:rFonts w:cs="Arial"/>
          <w:sz w:val="22"/>
          <w:szCs w:val="32"/>
        </w:rPr>
      </w:pPr>
    </w:p>
    <w:p w14:paraId="645BC379" w14:textId="77777777" w:rsidR="00DA372F" w:rsidRPr="00DA372F" w:rsidRDefault="00DA372F" w:rsidP="00DA372F">
      <w:pPr>
        <w:pStyle w:val="Bezmezer"/>
        <w:rPr>
          <w:rFonts w:cs="Arial"/>
          <w:b/>
          <w:sz w:val="28"/>
          <w:szCs w:val="28"/>
        </w:rPr>
      </w:pPr>
      <w:r w:rsidRPr="00DA372F">
        <w:rPr>
          <w:rFonts w:cs="Arial"/>
          <w:b/>
          <w:sz w:val="28"/>
          <w:szCs w:val="28"/>
        </w:rPr>
        <w:t>B.4 Dopravní řešení</w:t>
      </w:r>
    </w:p>
    <w:p w14:paraId="611364B8" w14:textId="26C10F9C" w:rsidR="00D91051" w:rsidRDefault="00D91051" w:rsidP="00D91051">
      <w:pPr>
        <w:pStyle w:val="Zkladntext"/>
        <w:jc w:val="both"/>
        <w:rPr>
          <w:rFonts w:ascii="Arial" w:hAnsi="Arial" w:cs="Arial"/>
          <w:b w:val="0"/>
          <w:bCs/>
          <w:sz w:val="22"/>
          <w:szCs w:val="18"/>
        </w:rPr>
      </w:pPr>
      <w:r w:rsidRPr="00FE3813">
        <w:rPr>
          <w:rFonts w:ascii="Arial" w:hAnsi="Arial" w:cs="Arial"/>
          <w:b w:val="0"/>
          <w:bCs/>
          <w:sz w:val="22"/>
          <w:szCs w:val="18"/>
        </w:rPr>
        <w:t xml:space="preserve">Na dopravním řešení areálu se úpravami nic nemění. Dopravně je areál napojen na městskou komunikační síť. Příjezd i pěší přístup směrem od centra města je veden ulicemi Západní, Edisonova, Barvířská a Krkonošská. Pro motorizované návštěvníky slouží stávající parkoviště v přilehlém okolí. Instalací fotovoltaické elektrárny na stávající šikmou střechu provozní části </w:t>
      </w:r>
      <w:r w:rsidRPr="005109F5">
        <w:rPr>
          <w:rFonts w:ascii="Arial" w:hAnsi="Arial" w:cs="Arial"/>
          <w:b w:val="0"/>
          <w:bCs/>
          <w:sz w:val="22"/>
          <w:szCs w:val="18"/>
        </w:rPr>
        <w:t>objektu</w:t>
      </w:r>
      <w:r w:rsidR="005109F5" w:rsidRPr="005109F5">
        <w:rPr>
          <w:rFonts w:ascii="Arial" w:hAnsi="Arial" w:cs="Arial"/>
          <w:b w:val="0"/>
          <w:bCs/>
          <w:sz w:val="22"/>
          <w:szCs w:val="18"/>
        </w:rPr>
        <w:t xml:space="preserve"> stávajícího plaveckého bazénu ve Varnsdorfu nedochází ke změně dopravního řešení a dopravy v klidu.</w:t>
      </w:r>
    </w:p>
    <w:p w14:paraId="5780ABB6" w14:textId="77777777" w:rsidR="005109F5" w:rsidRPr="005109F5" w:rsidRDefault="005109F5" w:rsidP="00D91051">
      <w:pPr>
        <w:pStyle w:val="Zkladntext"/>
        <w:jc w:val="both"/>
        <w:rPr>
          <w:rFonts w:ascii="Arial" w:hAnsi="Arial" w:cs="Arial"/>
          <w:b w:val="0"/>
          <w:bCs/>
          <w:sz w:val="6"/>
          <w:szCs w:val="2"/>
        </w:rPr>
      </w:pPr>
    </w:p>
    <w:p w14:paraId="400BBE5C" w14:textId="77777777" w:rsidR="00D91051" w:rsidRPr="00FE3813" w:rsidRDefault="00D91051" w:rsidP="00D91051">
      <w:pPr>
        <w:pStyle w:val="Zkladntext"/>
        <w:rPr>
          <w:sz w:val="16"/>
          <w:szCs w:val="12"/>
        </w:rPr>
      </w:pPr>
    </w:p>
    <w:p w14:paraId="17E81FD1" w14:textId="77777777" w:rsidR="00DA372F" w:rsidRPr="00DA372F" w:rsidRDefault="00DA372F" w:rsidP="00DA372F">
      <w:pPr>
        <w:pStyle w:val="Bezmezer"/>
        <w:tabs>
          <w:tab w:val="left" w:pos="426"/>
        </w:tabs>
        <w:rPr>
          <w:rFonts w:cs="Arial"/>
          <w:b/>
          <w:sz w:val="28"/>
          <w:szCs w:val="28"/>
        </w:rPr>
      </w:pPr>
      <w:r w:rsidRPr="00DA372F">
        <w:rPr>
          <w:rFonts w:cs="Arial"/>
          <w:b/>
          <w:sz w:val="28"/>
          <w:szCs w:val="28"/>
        </w:rPr>
        <w:t>B.5 Řešení vegetace a souvisejících terénních úprav</w:t>
      </w:r>
    </w:p>
    <w:p w14:paraId="26866B4C" w14:textId="141648BE" w:rsidR="00DA372F" w:rsidRDefault="00DA372F" w:rsidP="00DA372F">
      <w:pPr>
        <w:pStyle w:val="Bezmezer"/>
        <w:tabs>
          <w:tab w:val="left" w:pos="426"/>
        </w:tabs>
        <w:rPr>
          <w:rFonts w:cs="Arial"/>
          <w:sz w:val="22"/>
          <w:szCs w:val="22"/>
        </w:rPr>
      </w:pPr>
      <w:r>
        <w:rPr>
          <w:rFonts w:cs="Arial"/>
          <w:sz w:val="22"/>
          <w:szCs w:val="22"/>
        </w:rPr>
        <w:t>Beze změn.</w:t>
      </w:r>
    </w:p>
    <w:p w14:paraId="35F14C68" w14:textId="77777777" w:rsidR="00D91051" w:rsidRDefault="00D91051" w:rsidP="00DA372F">
      <w:pPr>
        <w:pStyle w:val="Bezmezer"/>
        <w:tabs>
          <w:tab w:val="left" w:pos="426"/>
        </w:tabs>
        <w:rPr>
          <w:rFonts w:cs="Arial"/>
          <w:sz w:val="22"/>
          <w:szCs w:val="22"/>
        </w:rPr>
      </w:pPr>
    </w:p>
    <w:p w14:paraId="4A348F7C" w14:textId="77777777" w:rsidR="00DA372F" w:rsidRPr="00D91051" w:rsidRDefault="00DA372F" w:rsidP="00DA372F">
      <w:pPr>
        <w:pStyle w:val="Bezmezer"/>
        <w:rPr>
          <w:rFonts w:cs="Arial"/>
          <w:b/>
          <w:sz w:val="28"/>
          <w:szCs w:val="28"/>
        </w:rPr>
      </w:pPr>
      <w:r w:rsidRPr="00D91051">
        <w:rPr>
          <w:rFonts w:cs="Arial"/>
          <w:b/>
          <w:sz w:val="28"/>
          <w:szCs w:val="28"/>
        </w:rPr>
        <w:t>B.6 Popis vlivů stavby na životní prostředí a jeho ochrana</w:t>
      </w:r>
    </w:p>
    <w:p w14:paraId="5D715718" w14:textId="540DAFD5" w:rsidR="00DA372F" w:rsidRPr="008D4F3F" w:rsidRDefault="00DA372F" w:rsidP="00D91051">
      <w:pPr>
        <w:pStyle w:val="Bezmezer"/>
        <w:ind w:left="284" w:hanging="284"/>
        <w:rPr>
          <w:rFonts w:cs="Arial"/>
          <w:sz w:val="22"/>
          <w:szCs w:val="22"/>
        </w:rPr>
      </w:pPr>
      <w:r w:rsidRPr="008D4F3F">
        <w:rPr>
          <w:rFonts w:cs="Arial"/>
          <w:sz w:val="22"/>
          <w:szCs w:val="22"/>
        </w:rPr>
        <w:t>a) vliv na životní prostředí</w:t>
      </w:r>
      <w:r w:rsidR="00D91051">
        <w:rPr>
          <w:rFonts w:cs="Arial"/>
          <w:sz w:val="22"/>
          <w:szCs w:val="22"/>
        </w:rPr>
        <w:t xml:space="preserve"> - stavební úpravy nebudou mít negativní vliv na životní prostředí</w:t>
      </w:r>
    </w:p>
    <w:p w14:paraId="602725C2" w14:textId="710BE6A8" w:rsidR="00DA372F" w:rsidRPr="008D4F3F" w:rsidRDefault="00DA372F" w:rsidP="00D91051">
      <w:pPr>
        <w:pStyle w:val="Bezmezer"/>
        <w:ind w:left="284" w:hanging="284"/>
        <w:rPr>
          <w:rFonts w:cs="Arial"/>
          <w:sz w:val="22"/>
          <w:szCs w:val="22"/>
        </w:rPr>
      </w:pPr>
      <w:r w:rsidRPr="008D4F3F">
        <w:rPr>
          <w:rFonts w:cs="Arial"/>
          <w:sz w:val="22"/>
          <w:szCs w:val="22"/>
        </w:rPr>
        <w:t>b) vliv na přírodu a krajinu</w:t>
      </w:r>
      <w:r w:rsidR="00D91051">
        <w:rPr>
          <w:rFonts w:cs="Arial"/>
          <w:sz w:val="22"/>
          <w:szCs w:val="22"/>
        </w:rPr>
        <w:t xml:space="preserve"> - stavební úpravy nebudou mít negativní vliv na přírodu a krajinu</w:t>
      </w:r>
    </w:p>
    <w:p w14:paraId="58E06ED9" w14:textId="3D0F1213" w:rsidR="00DA372F" w:rsidRPr="008D4F3F" w:rsidRDefault="00DA372F" w:rsidP="00D91051">
      <w:pPr>
        <w:pStyle w:val="Bezmezer"/>
        <w:ind w:left="284" w:hanging="284"/>
        <w:rPr>
          <w:rFonts w:cs="Arial"/>
          <w:sz w:val="22"/>
          <w:szCs w:val="22"/>
        </w:rPr>
      </w:pPr>
      <w:r w:rsidRPr="008D4F3F">
        <w:rPr>
          <w:rFonts w:cs="Arial"/>
          <w:sz w:val="22"/>
          <w:szCs w:val="22"/>
        </w:rPr>
        <w:t>c) vliv na soustavu chráněných území Natura 2000</w:t>
      </w:r>
      <w:r w:rsidR="00D91051">
        <w:rPr>
          <w:rFonts w:cs="Arial"/>
          <w:sz w:val="22"/>
          <w:szCs w:val="22"/>
        </w:rPr>
        <w:t xml:space="preserve"> - beze změn</w:t>
      </w:r>
    </w:p>
    <w:p w14:paraId="35095FD6" w14:textId="355DBD66" w:rsidR="00DA372F" w:rsidRPr="008D4F3F" w:rsidRDefault="00DA372F" w:rsidP="00D91051">
      <w:pPr>
        <w:pStyle w:val="Bezmezer"/>
        <w:ind w:left="284" w:hanging="284"/>
        <w:rPr>
          <w:rFonts w:cs="Arial"/>
          <w:sz w:val="22"/>
          <w:szCs w:val="22"/>
        </w:rPr>
      </w:pPr>
      <w:r w:rsidRPr="008D4F3F">
        <w:rPr>
          <w:rFonts w:cs="Arial"/>
          <w:sz w:val="22"/>
          <w:szCs w:val="22"/>
        </w:rPr>
        <w:t>d) zohlednění podmínek závazného stanoviska EIA</w:t>
      </w:r>
      <w:r w:rsidR="00D91051">
        <w:rPr>
          <w:rFonts w:cs="Arial"/>
          <w:sz w:val="22"/>
          <w:szCs w:val="22"/>
        </w:rPr>
        <w:t xml:space="preserve"> - není požadováno</w:t>
      </w:r>
    </w:p>
    <w:p w14:paraId="43AE68E3" w14:textId="2F1E5AF7" w:rsidR="00DA372F" w:rsidRDefault="00DA372F" w:rsidP="00D91051">
      <w:pPr>
        <w:pStyle w:val="Bezmezer"/>
        <w:ind w:left="284" w:hanging="284"/>
        <w:rPr>
          <w:rFonts w:cs="Arial"/>
          <w:sz w:val="22"/>
          <w:szCs w:val="22"/>
        </w:rPr>
      </w:pPr>
      <w:r w:rsidRPr="008D4F3F">
        <w:rPr>
          <w:rFonts w:cs="Arial"/>
          <w:sz w:val="22"/>
          <w:szCs w:val="22"/>
        </w:rPr>
        <w:t>e) režim zákona o integrované prevenci</w:t>
      </w:r>
      <w:r w:rsidR="00D91051">
        <w:rPr>
          <w:rFonts w:cs="Arial"/>
          <w:sz w:val="22"/>
          <w:szCs w:val="22"/>
        </w:rPr>
        <w:t xml:space="preserve"> - beze změn</w:t>
      </w:r>
      <w:r w:rsidRPr="008D4F3F">
        <w:rPr>
          <w:rFonts w:cs="Arial"/>
          <w:sz w:val="22"/>
          <w:szCs w:val="22"/>
        </w:rPr>
        <w:t xml:space="preserve"> </w:t>
      </w:r>
    </w:p>
    <w:p w14:paraId="14FAA5A2" w14:textId="2F629983" w:rsidR="00DA372F" w:rsidRPr="008D4F3F" w:rsidRDefault="00DA372F" w:rsidP="00D91051">
      <w:pPr>
        <w:pStyle w:val="Bezmezer"/>
        <w:ind w:left="284" w:hanging="284"/>
        <w:rPr>
          <w:rFonts w:cs="Arial"/>
          <w:sz w:val="22"/>
          <w:szCs w:val="22"/>
        </w:rPr>
      </w:pPr>
      <w:r w:rsidRPr="008D4F3F">
        <w:rPr>
          <w:rFonts w:cs="Arial"/>
          <w:sz w:val="22"/>
          <w:szCs w:val="22"/>
        </w:rPr>
        <w:t>f) navrhovaná ochranná a bezpečnostní pásma</w:t>
      </w:r>
      <w:r w:rsidR="00D91051">
        <w:rPr>
          <w:rFonts w:cs="Arial"/>
          <w:sz w:val="22"/>
          <w:szCs w:val="22"/>
        </w:rPr>
        <w:t xml:space="preserve"> - beze změn</w:t>
      </w:r>
    </w:p>
    <w:p w14:paraId="6EB0F12B" w14:textId="77777777" w:rsidR="00DA372F" w:rsidRPr="005109F5" w:rsidRDefault="00DA372F" w:rsidP="00DA372F">
      <w:pPr>
        <w:pStyle w:val="Bezmezer"/>
        <w:rPr>
          <w:rFonts w:cs="Arial"/>
          <w:sz w:val="22"/>
          <w:szCs w:val="32"/>
        </w:rPr>
      </w:pPr>
    </w:p>
    <w:p w14:paraId="1520FD1A" w14:textId="77777777" w:rsidR="00DA372F" w:rsidRPr="00D91051" w:rsidRDefault="00DA372F" w:rsidP="00DA372F">
      <w:pPr>
        <w:pStyle w:val="Bezmezer"/>
        <w:rPr>
          <w:rFonts w:cs="Arial"/>
          <w:b/>
          <w:sz w:val="28"/>
          <w:szCs w:val="28"/>
        </w:rPr>
      </w:pPr>
      <w:r w:rsidRPr="00D91051">
        <w:rPr>
          <w:rFonts w:cs="Arial"/>
          <w:b/>
          <w:sz w:val="28"/>
          <w:szCs w:val="28"/>
        </w:rPr>
        <w:lastRenderedPageBreak/>
        <w:t>B.7 Ochrana obyvatelstva</w:t>
      </w:r>
    </w:p>
    <w:p w14:paraId="7FE15EF2" w14:textId="77777777" w:rsidR="00D91051" w:rsidRDefault="00D91051" w:rsidP="00D91051">
      <w:pPr>
        <w:pStyle w:val="Bezmezer"/>
        <w:tabs>
          <w:tab w:val="left" w:pos="426"/>
        </w:tabs>
        <w:rPr>
          <w:rFonts w:cs="Arial"/>
          <w:sz w:val="22"/>
          <w:szCs w:val="22"/>
        </w:rPr>
      </w:pPr>
      <w:r>
        <w:rPr>
          <w:rFonts w:cs="Arial"/>
          <w:sz w:val="22"/>
          <w:szCs w:val="22"/>
        </w:rPr>
        <w:t>Beze změn.</w:t>
      </w:r>
    </w:p>
    <w:p w14:paraId="13F0FE25" w14:textId="1F528B37" w:rsidR="00E4186C" w:rsidRDefault="00E4186C" w:rsidP="00E4186C"/>
    <w:p w14:paraId="70D23AB9" w14:textId="1237235F" w:rsidR="00D43E22" w:rsidRPr="005109F5" w:rsidRDefault="005109F5" w:rsidP="00D43E22">
      <w:pPr>
        <w:spacing w:line="360" w:lineRule="auto"/>
        <w:jc w:val="both"/>
        <w:rPr>
          <w:rFonts w:cs="Arial"/>
          <w:b/>
          <w:color w:val="FF0000"/>
          <w:sz w:val="28"/>
          <w:szCs w:val="28"/>
        </w:rPr>
      </w:pPr>
      <w:r w:rsidRPr="00D91051">
        <w:rPr>
          <w:rFonts w:cs="Arial"/>
          <w:b/>
          <w:sz w:val="28"/>
          <w:szCs w:val="28"/>
        </w:rPr>
        <w:t>B.</w:t>
      </w:r>
      <w:r>
        <w:rPr>
          <w:rFonts w:cs="Arial"/>
          <w:b/>
          <w:sz w:val="28"/>
          <w:szCs w:val="28"/>
        </w:rPr>
        <w:t>8</w:t>
      </w:r>
      <w:r w:rsidRPr="00D91051">
        <w:rPr>
          <w:rFonts w:cs="Arial"/>
          <w:b/>
          <w:sz w:val="28"/>
          <w:szCs w:val="28"/>
        </w:rPr>
        <w:t xml:space="preserve"> </w:t>
      </w:r>
      <w:r>
        <w:rPr>
          <w:rFonts w:cs="Arial"/>
          <w:b/>
          <w:sz w:val="28"/>
          <w:szCs w:val="28"/>
        </w:rPr>
        <w:t>Z</w:t>
      </w:r>
      <w:r w:rsidRPr="005109F5">
        <w:rPr>
          <w:rFonts w:cs="Arial"/>
          <w:b/>
          <w:sz w:val="28"/>
          <w:szCs w:val="28"/>
        </w:rPr>
        <w:t>ásady organizace výstavby</w:t>
      </w:r>
    </w:p>
    <w:p w14:paraId="4C23C869" w14:textId="77777777" w:rsidR="00D43E22" w:rsidRPr="005109F5" w:rsidRDefault="00D43E22" w:rsidP="00D43E22">
      <w:pPr>
        <w:pStyle w:val="499textodrazeny"/>
        <w:numPr>
          <w:ilvl w:val="0"/>
          <w:numId w:val="30"/>
        </w:numPr>
        <w:tabs>
          <w:tab w:val="left" w:pos="-1985"/>
        </w:tabs>
        <w:spacing w:before="0"/>
        <w:ind w:left="284" w:hanging="284"/>
        <w:jc w:val="both"/>
        <w:rPr>
          <w:b/>
          <w:bCs/>
          <w:color w:val="auto"/>
          <w:sz w:val="22"/>
          <w:szCs w:val="22"/>
        </w:rPr>
      </w:pPr>
      <w:r w:rsidRPr="005109F5">
        <w:rPr>
          <w:b/>
          <w:color w:val="auto"/>
          <w:sz w:val="22"/>
          <w:szCs w:val="22"/>
        </w:rPr>
        <w:t>potř</w:t>
      </w:r>
      <w:r w:rsidRPr="005109F5">
        <w:rPr>
          <w:b/>
          <w:bCs/>
          <w:color w:val="auto"/>
          <w:sz w:val="22"/>
          <w:szCs w:val="22"/>
        </w:rPr>
        <w:t>eby a spotřeby rozhodujících médií a hmot, jejich zajištění</w:t>
      </w:r>
    </w:p>
    <w:p w14:paraId="13CC5211" w14:textId="71BCEA4F" w:rsidR="00D43E22" w:rsidRPr="005109F5" w:rsidRDefault="00D43E22" w:rsidP="00D43E22">
      <w:pPr>
        <w:pStyle w:val="499textodrazeny"/>
        <w:tabs>
          <w:tab w:val="left" w:pos="900"/>
        </w:tabs>
        <w:spacing w:before="0"/>
        <w:ind w:left="0"/>
        <w:jc w:val="both"/>
        <w:rPr>
          <w:color w:val="auto"/>
          <w:sz w:val="22"/>
          <w:szCs w:val="22"/>
        </w:rPr>
      </w:pPr>
      <w:r w:rsidRPr="005109F5">
        <w:rPr>
          <w:color w:val="auto"/>
          <w:sz w:val="22"/>
          <w:szCs w:val="22"/>
        </w:rPr>
        <w:t xml:space="preserve">Potřebný stavební materiál a díly </w:t>
      </w:r>
      <w:r w:rsidR="005109F5" w:rsidRPr="005109F5">
        <w:rPr>
          <w:color w:val="auto"/>
          <w:sz w:val="22"/>
          <w:szCs w:val="22"/>
        </w:rPr>
        <w:t>FVE</w:t>
      </w:r>
      <w:r w:rsidRPr="005109F5">
        <w:rPr>
          <w:color w:val="auto"/>
          <w:sz w:val="22"/>
          <w:szCs w:val="22"/>
        </w:rPr>
        <w:t xml:space="preserve"> budou zajištěny dovozem. </w:t>
      </w:r>
    </w:p>
    <w:p w14:paraId="20751B90" w14:textId="77777777" w:rsidR="00D43E22" w:rsidRPr="005109F5" w:rsidRDefault="00D43E22" w:rsidP="00D43E22">
      <w:pPr>
        <w:pStyle w:val="499textodrazeny"/>
        <w:tabs>
          <w:tab w:val="left" w:pos="900"/>
        </w:tabs>
        <w:spacing w:before="0"/>
        <w:ind w:left="0"/>
        <w:jc w:val="both"/>
        <w:rPr>
          <w:color w:val="auto"/>
          <w:sz w:val="12"/>
          <w:szCs w:val="12"/>
        </w:rPr>
      </w:pPr>
    </w:p>
    <w:p w14:paraId="47AF1E6E" w14:textId="77777777" w:rsidR="00D43E22" w:rsidRPr="005109F5" w:rsidRDefault="00D43E22" w:rsidP="00D43E22">
      <w:pPr>
        <w:pStyle w:val="499textodrazeny"/>
        <w:tabs>
          <w:tab w:val="left" w:pos="900"/>
        </w:tabs>
        <w:spacing w:before="0"/>
        <w:ind w:left="0"/>
        <w:jc w:val="both"/>
        <w:rPr>
          <w:color w:val="auto"/>
          <w:sz w:val="22"/>
          <w:szCs w:val="22"/>
        </w:rPr>
      </w:pPr>
      <w:r w:rsidRPr="005109F5">
        <w:rPr>
          <w:color w:val="auto"/>
          <w:sz w:val="22"/>
          <w:szCs w:val="22"/>
        </w:rPr>
        <w:t>Zásobování elektrickou energií a vodou pro potřeby realizace stavby bude zajištěno ze stávajících rozvodů v objektu (s vlastním podružným měřením spotřeby).</w:t>
      </w:r>
    </w:p>
    <w:p w14:paraId="242F47DE" w14:textId="77777777" w:rsidR="00D43E22" w:rsidRPr="00E4186C" w:rsidRDefault="00D43E22" w:rsidP="00D43E22">
      <w:pPr>
        <w:pStyle w:val="499textodrazeny"/>
        <w:tabs>
          <w:tab w:val="left" w:pos="900"/>
        </w:tabs>
        <w:spacing w:before="0"/>
        <w:ind w:left="0"/>
        <w:jc w:val="both"/>
        <w:rPr>
          <w:color w:val="FF0000"/>
          <w:sz w:val="16"/>
          <w:szCs w:val="16"/>
        </w:rPr>
      </w:pPr>
    </w:p>
    <w:p w14:paraId="44E4C453" w14:textId="77777777" w:rsidR="00D43E22" w:rsidRPr="005109F5" w:rsidRDefault="00D43E22" w:rsidP="00D43E22">
      <w:pPr>
        <w:pStyle w:val="499textodrazeny"/>
        <w:numPr>
          <w:ilvl w:val="0"/>
          <w:numId w:val="30"/>
        </w:numPr>
        <w:tabs>
          <w:tab w:val="left" w:pos="-1985"/>
        </w:tabs>
        <w:spacing w:before="0"/>
        <w:ind w:left="284" w:hanging="284"/>
        <w:jc w:val="both"/>
        <w:rPr>
          <w:b/>
          <w:bCs/>
          <w:color w:val="auto"/>
          <w:sz w:val="22"/>
          <w:szCs w:val="22"/>
        </w:rPr>
      </w:pPr>
      <w:r w:rsidRPr="005109F5">
        <w:rPr>
          <w:b/>
          <w:bCs/>
          <w:color w:val="auto"/>
          <w:sz w:val="22"/>
          <w:szCs w:val="22"/>
        </w:rPr>
        <w:t>odvodnění staveniště</w:t>
      </w:r>
    </w:p>
    <w:p w14:paraId="174C723B" w14:textId="77777777"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Nenavrhuje se žádné zvláštní odvodnění staveniště. Plochy staveniště se budou nacházet na plochách kolem řešeného objektu s využitím jejich stávajícího odvodnění.</w:t>
      </w:r>
    </w:p>
    <w:p w14:paraId="6AC6FF3F" w14:textId="77777777" w:rsidR="00D43E22" w:rsidRPr="002D47D8" w:rsidRDefault="00D43E22" w:rsidP="00D43E22">
      <w:pPr>
        <w:pStyle w:val="499textodrazeny"/>
        <w:tabs>
          <w:tab w:val="left" w:pos="-1985"/>
        </w:tabs>
        <w:spacing w:before="0"/>
        <w:ind w:left="0"/>
        <w:jc w:val="both"/>
        <w:rPr>
          <w:color w:val="auto"/>
          <w:sz w:val="16"/>
          <w:szCs w:val="16"/>
        </w:rPr>
      </w:pPr>
    </w:p>
    <w:p w14:paraId="6F3B0E78" w14:textId="77777777"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napojení staveniště na stávající dopravní a technickou infrastrukturu</w:t>
      </w:r>
    </w:p>
    <w:p w14:paraId="47A6F1BA" w14:textId="77777777"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Vstupy a vjezdy na staveniště budou zajištěny v místech stávajícího vjezdu do areálu. Při provozování dopravy v místě stavby bude nutné dbát stávajících dopravních značení. Vjezdy na staveniště musí být patřičně označeny na pozemní komunikaci, na kterou výjezdy ústí. Stavba musí zajistit, aby vyjíždějící vozidla byla zbavena nečistot, a tudíž nemohla následně znečišťovat vozovku.</w:t>
      </w:r>
    </w:p>
    <w:p w14:paraId="6A944835" w14:textId="77777777" w:rsidR="00D43E22" w:rsidRPr="002D47D8" w:rsidRDefault="00D43E22" w:rsidP="00D43E22">
      <w:pPr>
        <w:pStyle w:val="499textodrazeny"/>
        <w:tabs>
          <w:tab w:val="left" w:pos="-1985"/>
        </w:tabs>
        <w:spacing w:before="0"/>
        <w:ind w:left="0"/>
        <w:jc w:val="both"/>
        <w:rPr>
          <w:color w:val="auto"/>
          <w:sz w:val="12"/>
          <w:szCs w:val="12"/>
        </w:rPr>
      </w:pPr>
    </w:p>
    <w:p w14:paraId="55A2F8B6" w14:textId="77777777" w:rsidR="00D43E22" w:rsidRPr="002313BE" w:rsidRDefault="00D43E22" w:rsidP="00D43E22">
      <w:pPr>
        <w:pStyle w:val="499textodrazeny"/>
        <w:tabs>
          <w:tab w:val="left" w:pos="900"/>
        </w:tabs>
        <w:spacing w:before="0"/>
        <w:ind w:left="0"/>
        <w:jc w:val="both"/>
        <w:rPr>
          <w:sz w:val="22"/>
          <w:szCs w:val="22"/>
        </w:rPr>
      </w:pPr>
      <w:r w:rsidRPr="002313BE">
        <w:rPr>
          <w:sz w:val="22"/>
          <w:szCs w:val="22"/>
        </w:rPr>
        <w:t>Zásobování elektrickou energií a vodou pro potřeby realizace stavby bude zajištěno ze stávajících rozvodů v objektu (s vlastním podružným měřením spotřeby).</w:t>
      </w:r>
    </w:p>
    <w:p w14:paraId="682C47B0" w14:textId="77777777" w:rsidR="00D43E22" w:rsidRPr="00DF0374" w:rsidRDefault="00D43E22" w:rsidP="00D43E22">
      <w:pPr>
        <w:pStyle w:val="499textodrazeny"/>
        <w:tabs>
          <w:tab w:val="left" w:pos="-1985"/>
        </w:tabs>
        <w:spacing w:before="0"/>
        <w:ind w:left="0"/>
        <w:jc w:val="both"/>
        <w:rPr>
          <w:color w:val="FF0000"/>
          <w:sz w:val="12"/>
          <w:szCs w:val="12"/>
        </w:rPr>
      </w:pPr>
    </w:p>
    <w:p w14:paraId="05C72885" w14:textId="77777777" w:rsidR="00D43E22" w:rsidRPr="00FD433D" w:rsidRDefault="00D43E22" w:rsidP="00D43E22">
      <w:pPr>
        <w:pStyle w:val="499textodrazeny"/>
        <w:numPr>
          <w:ilvl w:val="0"/>
          <w:numId w:val="30"/>
        </w:numPr>
        <w:tabs>
          <w:tab w:val="left" w:pos="-1985"/>
        </w:tabs>
        <w:spacing w:before="0"/>
        <w:ind w:left="284" w:hanging="284"/>
        <w:jc w:val="both"/>
        <w:rPr>
          <w:b/>
          <w:bCs/>
          <w:color w:val="auto"/>
          <w:sz w:val="22"/>
          <w:szCs w:val="22"/>
        </w:rPr>
      </w:pPr>
      <w:r w:rsidRPr="00FD433D">
        <w:rPr>
          <w:b/>
          <w:bCs/>
          <w:color w:val="auto"/>
          <w:sz w:val="22"/>
          <w:szCs w:val="22"/>
        </w:rPr>
        <w:t>vliv provádění stavby na okolní stavby a pozemky</w:t>
      </w:r>
    </w:p>
    <w:p w14:paraId="446A3A47" w14:textId="7FBD963E" w:rsidR="00D43E22" w:rsidRPr="00FD433D" w:rsidRDefault="00D43E22" w:rsidP="00D43E22">
      <w:pPr>
        <w:jc w:val="both"/>
        <w:rPr>
          <w:sz w:val="22"/>
          <w:szCs w:val="18"/>
        </w:rPr>
      </w:pPr>
      <w:r w:rsidRPr="00FD433D">
        <w:rPr>
          <w:sz w:val="22"/>
          <w:szCs w:val="18"/>
        </w:rPr>
        <w:t xml:space="preserve">Navrhovaná </w:t>
      </w:r>
      <w:r w:rsidR="00DF0374" w:rsidRPr="00FD433D">
        <w:rPr>
          <w:sz w:val="22"/>
          <w:szCs w:val="18"/>
        </w:rPr>
        <w:t>instalace FVE</w:t>
      </w:r>
      <w:r w:rsidRPr="00FD433D">
        <w:rPr>
          <w:sz w:val="22"/>
          <w:szCs w:val="18"/>
        </w:rPr>
        <w:t xml:space="preserve"> bude prováděna pouze v</w:t>
      </w:r>
      <w:r w:rsidR="00DF0374" w:rsidRPr="00FD433D">
        <w:rPr>
          <w:sz w:val="22"/>
          <w:szCs w:val="18"/>
        </w:rPr>
        <w:t xml:space="preserve"> rámci </w:t>
      </w:r>
      <w:r w:rsidRPr="00FD433D">
        <w:rPr>
          <w:sz w:val="22"/>
          <w:szCs w:val="18"/>
        </w:rPr>
        <w:t>objektu stávajícího plaveckého bazénu ve Varnsdorfu a nedojde tedy k ovlivnění okolí stavby a pozemků.</w:t>
      </w:r>
    </w:p>
    <w:p w14:paraId="3A4A85F8" w14:textId="77777777" w:rsidR="00D43E22" w:rsidRPr="00FD433D" w:rsidRDefault="00D43E22" w:rsidP="00D43E22">
      <w:pPr>
        <w:jc w:val="both"/>
        <w:rPr>
          <w:sz w:val="8"/>
          <w:szCs w:val="4"/>
        </w:rPr>
      </w:pPr>
    </w:p>
    <w:p w14:paraId="58023C35" w14:textId="77777777" w:rsidR="00D43E22" w:rsidRPr="00FD433D" w:rsidRDefault="00D43E22" w:rsidP="00D43E22">
      <w:pPr>
        <w:pStyle w:val="499textodrazeny"/>
        <w:tabs>
          <w:tab w:val="left" w:pos="-1985"/>
        </w:tabs>
        <w:spacing w:before="0"/>
        <w:ind w:left="0"/>
        <w:jc w:val="both"/>
        <w:rPr>
          <w:color w:val="auto"/>
          <w:sz w:val="22"/>
          <w:szCs w:val="22"/>
        </w:rPr>
      </w:pPr>
      <w:r w:rsidRPr="00FD433D">
        <w:rPr>
          <w:color w:val="auto"/>
          <w:sz w:val="22"/>
          <w:szCs w:val="22"/>
        </w:rPr>
        <w:t xml:space="preserve">Prašnost a emise především z provozu nákladních automobilů je nutno řešit technickými (zkrápění suti apod.) a organizačními opatřeními (vytížeností, obrátkovostí vozidel atd.). </w:t>
      </w:r>
    </w:p>
    <w:p w14:paraId="68CC912C" w14:textId="77777777" w:rsidR="00D43E22" w:rsidRPr="00FD433D" w:rsidRDefault="00D43E22" w:rsidP="00D43E22">
      <w:pPr>
        <w:pStyle w:val="499textodrazeny"/>
        <w:tabs>
          <w:tab w:val="left" w:pos="-1985"/>
        </w:tabs>
        <w:spacing w:before="0"/>
        <w:ind w:left="0"/>
        <w:jc w:val="both"/>
        <w:rPr>
          <w:color w:val="auto"/>
          <w:sz w:val="8"/>
          <w:szCs w:val="8"/>
        </w:rPr>
      </w:pPr>
    </w:p>
    <w:p w14:paraId="0AEA2F9C" w14:textId="77777777" w:rsidR="00D43E22" w:rsidRPr="00FD433D" w:rsidRDefault="00D43E22" w:rsidP="00D43E22">
      <w:pPr>
        <w:pStyle w:val="499textodrazeny"/>
        <w:tabs>
          <w:tab w:val="left" w:pos="-1985"/>
        </w:tabs>
        <w:spacing w:before="0"/>
        <w:ind w:left="0"/>
        <w:jc w:val="both"/>
        <w:rPr>
          <w:color w:val="auto"/>
          <w:sz w:val="22"/>
          <w:szCs w:val="22"/>
        </w:rPr>
      </w:pPr>
      <w:r w:rsidRPr="00FD433D">
        <w:rPr>
          <w:color w:val="auto"/>
          <w:sz w:val="22"/>
          <w:szCs w:val="22"/>
        </w:rPr>
        <w:t>Z hlediska hluku budou stavební práce probíhat pouze v denní době (maximálně od 6:00 do 22:00) tak, aby nedocházelo k překračování hlukových limitů stanovených nařízením vlády č. 272/2011 o ochraně zdraví před nepříznivými účinky hluku a vibrací.</w:t>
      </w:r>
    </w:p>
    <w:p w14:paraId="5531395B" w14:textId="77777777" w:rsidR="00D43E22" w:rsidRPr="00FD433D" w:rsidRDefault="00D43E22" w:rsidP="00D43E22">
      <w:pPr>
        <w:pStyle w:val="499textodrazeny"/>
        <w:tabs>
          <w:tab w:val="left" w:pos="-1985"/>
        </w:tabs>
        <w:spacing w:before="0"/>
        <w:ind w:left="0"/>
        <w:jc w:val="both"/>
        <w:rPr>
          <w:color w:val="auto"/>
          <w:sz w:val="12"/>
          <w:szCs w:val="12"/>
        </w:rPr>
      </w:pPr>
    </w:p>
    <w:p w14:paraId="5C722F0D" w14:textId="77777777" w:rsidR="00D43E22" w:rsidRPr="00FD433D" w:rsidRDefault="00D43E22" w:rsidP="00D43E22">
      <w:pPr>
        <w:pStyle w:val="499textodrazeny"/>
        <w:numPr>
          <w:ilvl w:val="0"/>
          <w:numId w:val="30"/>
        </w:numPr>
        <w:tabs>
          <w:tab w:val="left" w:pos="-1985"/>
        </w:tabs>
        <w:spacing w:before="0"/>
        <w:ind w:left="284" w:hanging="284"/>
        <w:jc w:val="both"/>
        <w:rPr>
          <w:b/>
          <w:bCs/>
          <w:color w:val="auto"/>
          <w:sz w:val="22"/>
          <w:szCs w:val="22"/>
        </w:rPr>
      </w:pPr>
      <w:r w:rsidRPr="00FD433D">
        <w:rPr>
          <w:b/>
          <w:bCs/>
          <w:color w:val="auto"/>
          <w:sz w:val="22"/>
          <w:szCs w:val="22"/>
        </w:rPr>
        <w:t xml:space="preserve">ochrana okolí staveniště a požadavky na související asanace, demolice, kácení </w:t>
      </w:r>
    </w:p>
    <w:p w14:paraId="2383DB25" w14:textId="41CE2840" w:rsidR="00D43E22" w:rsidRPr="00FD433D" w:rsidRDefault="00D43E22" w:rsidP="00D43E22">
      <w:pPr>
        <w:jc w:val="both"/>
        <w:rPr>
          <w:sz w:val="22"/>
          <w:szCs w:val="18"/>
        </w:rPr>
      </w:pPr>
      <w:r w:rsidRPr="00FD433D">
        <w:rPr>
          <w:sz w:val="22"/>
          <w:szCs w:val="18"/>
        </w:rPr>
        <w:t xml:space="preserve">Navrhovaná </w:t>
      </w:r>
      <w:r w:rsidR="00DF0374" w:rsidRPr="00FD433D">
        <w:rPr>
          <w:sz w:val="22"/>
          <w:szCs w:val="18"/>
        </w:rPr>
        <w:t xml:space="preserve">instalace FVE </w:t>
      </w:r>
      <w:r w:rsidRPr="00FD433D">
        <w:rPr>
          <w:sz w:val="22"/>
          <w:szCs w:val="18"/>
        </w:rPr>
        <w:t>bude prováděna pouze v objektu stávajícího plaveckého bazénu ve Varnsdorfu a nevyvolává tedy potřebu pro ochranu okolí ani požadavky na související asanace, demolice a kácení dřevin.</w:t>
      </w:r>
    </w:p>
    <w:p w14:paraId="147AD09E" w14:textId="77777777" w:rsidR="00D43E22" w:rsidRPr="00FD433D" w:rsidRDefault="00D43E22" w:rsidP="00D43E22">
      <w:pPr>
        <w:pStyle w:val="499textodrazeny"/>
        <w:tabs>
          <w:tab w:val="left" w:pos="-1985"/>
        </w:tabs>
        <w:spacing w:before="0"/>
        <w:ind w:left="0"/>
        <w:jc w:val="both"/>
        <w:rPr>
          <w:color w:val="auto"/>
          <w:sz w:val="8"/>
          <w:szCs w:val="8"/>
        </w:rPr>
      </w:pPr>
    </w:p>
    <w:p w14:paraId="4F829D73" w14:textId="392A97CA" w:rsidR="00D43E22" w:rsidRPr="00FD433D" w:rsidRDefault="00D43E22" w:rsidP="00D43E22">
      <w:pPr>
        <w:pStyle w:val="499textodrazeny"/>
        <w:tabs>
          <w:tab w:val="left" w:pos="-1985"/>
        </w:tabs>
        <w:spacing w:before="0"/>
        <w:ind w:left="0"/>
        <w:jc w:val="both"/>
        <w:rPr>
          <w:color w:val="auto"/>
          <w:sz w:val="22"/>
          <w:szCs w:val="22"/>
        </w:rPr>
      </w:pPr>
      <w:r w:rsidRPr="00FD433D">
        <w:rPr>
          <w:color w:val="auto"/>
          <w:sz w:val="22"/>
          <w:szCs w:val="22"/>
        </w:rPr>
        <w:t>Vlastní bezprostřední okolí staveniště bude odděleno. Ochrana třetích osob před případným úrazem v prostoru staveniště bude zajištěna řádným označením stavby a umístěním výstražných tabulí se zákazem vstupu cizích osob. Realizace stavby bude prováděna pouze v denních hodinách a po ukončení směny bude staveniště řádně zabezpečeno proti přístupu cizích osob. Vjezd, výjezd a vstup na staveniště bude opatřen uzamykatelnou bránou. Ohraničený prostor staveniště bude také označen tak, aby třetí osoby dbaly při průchodu kolem staveniště zvýšené opatrnosti. Bude dodržováno nakládání s odpady vzniklými při výstavbě.</w:t>
      </w:r>
    </w:p>
    <w:p w14:paraId="60DF207D" w14:textId="77777777" w:rsidR="00D43E22" w:rsidRPr="00FD433D" w:rsidRDefault="00D43E22" w:rsidP="00D43E22">
      <w:pPr>
        <w:pStyle w:val="499textodrazeny"/>
        <w:tabs>
          <w:tab w:val="left" w:pos="-1985"/>
        </w:tabs>
        <w:spacing w:before="0"/>
        <w:ind w:left="0"/>
        <w:jc w:val="both"/>
        <w:rPr>
          <w:color w:val="FF0000"/>
          <w:sz w:val="12"/>
          <w:szCs w:val="12"/>
        </w:rPr>
      </w:pPr>
    </w:p>
    <w:p w14:paraId="6AEE41D6" w14:textId="77777777" w:rsidR="00D43E22" w:rsidRPr="00203461"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03461">
        <w:rPr>
          <w:b/>
          <w:bCs/>
          <w:color w:val="auto"/>
          <w:sz w:val="22"/>
          <w:szCs w:val="22"/>
        </w:rPr>
        <w:t>maximální zábory pro staveniště (dočasné / trvalé)</w:t>
      </w:r>
    </w:p>
    <w:p w14:paraId="51609432" w14:textId="64477426" w:rsidR="00D43E22" w:rsidRPr="00203461" w:rsidRDefault="00D43E22" w:rsidP="00D43E22">
      <w:pPr>
        <w:pStyle w:val="499textodrazeny"/>
        <w:tabs>
          <w:tab w:val="left" w:pos="-1985"/>
        </w:tabs>
        <w:spacing w:before="0"/>
        <w:ind w:left="0"/>
        <w:jc w:val="both"/>
        <w:rPr>
          <w:color w:val="auto"/>
          <w:sz w:val="22"/>
          <w:szCs w:val="22"/>
        </w:rPr>
      </w:pPr>
      <w:r w:rsidRPr="00203461">
        <w:rPr>
          <w:color w:val="auto"/>
          <w:sz w:val="22"/>
          <w:szCs w:val="22"/>
        </w:rPr>
        <w:t>Navrhovan</w:t>
      </w:r>
      <w:r w:rsidR="00203461" w:rsidRPr="00203461">
        <w:rPr>
          <w:color w:val="auto"/>
          <w:sz w:val="22"/>
          <w:szCs w:val="22"/>
        </w:rPr>
        <w:t>é úpravy</w:t>
      </w:r>
      <w:r w:rsidRPr="00203461">
        <w:rPr>
          <w:color w:val="auto"/>
          <w:sz w:val="22"/>
          <w:szCs w:val="22"/>
        </w:rPr>
        <w:t xml:space="preserve"> </w:t>
      </w:r>
      <w:r w:rsidR="00203461" w:rsidRPr="00203461">
        <w:rPr>
          <w:color w:val="auto"/>
          <w:sz w:val="22"/>
          <w:szCs w:val="22"/>
        </w:rPr>
        <w:t xml:space="preserve">- úsporná opatření </w:t>
      </w:r>
      <w:r w:rsidRPr="00203461">
        <w:rPr>
          <w:color w:val="auto"/>
          <w:sz w:val="22"/>
          <w:szCs w:val="22"/>
        </w:rPr>
        <w:t>bud</w:t>
      </w:r>
      <w:r w:rsidR="00203461" w:rsidRPr="00203461">
        <w:rPr>
          <w:color w:val="auto"/>
          <w:sz w:val="22"/>
          <w:szCs w:val="22"/>
        </w:rPr>
        <w:t>ou</w:t>
      </w:r>
      <w:r w:rsidRPr="00203461">
        <w:rPr>
          <w:color w:val="auto"/>
          <w:sz w:val="22"/>
          <w:szCs w:val="22"/>
        </w:rPr>
        <w:t xml:space="preserve"> prováděna pouze v</w:t>
      </w:r>
      <w:r w:rsidR="00203461" w:rsidRPr="00203461">
        <w:rPr>
          <w:color w:val="auto"/>
          <w:sz w:val="22"/>
          <w:szCs w:val="22"/>
        </w:rPr>
        <w:t xml:space="preserve"> rámci </w:t>
      </w:r>
      <w:r w:rsidRPr="00203461">
        <w:rPr>
          <w:color w:val="auto"/>
          <w:sz w:val="22"/>
          <w:szCs w:val="22"/>
        </w:rPr>
        <w:t>objektu stávajícího plaveckého bazénu ve Varnsdorfu a nevyvol</w:t>
      </w:r>
      <w:r w:rsidR="00203461" w:rsidRPr="00203461">
        <w:rPr>
          <w:color w:val="auto"/>
          <w:sz w:val="22"/>
          <w:szCs w:val="22"/>
        </w:rPr>
        <w:t>ají</w:t>
      </w:r>
      <w:r w:rsidRPr="00203461">
        <w:rPr>
          <w:color w:val="auto"/>
          <w:sz w:val="22"/>
          <w:szCs w:val="22"/>
        </w:rPr>
        <w:t xml:space="preserve"> tedy potřebu záborů.</w:t>
      </w:r>
    </w:p>
    <w:p w14:paraId="012219E9" w14:textId="77777777" w:rsidR="00D43E22" w:rsidRPr="00FD433D" w:rsidRDefault="00D43E22" w:rsidP="00D43E22">
      <w:pPr>
        <w:pStyle w:val="499textodrazeny"/>
        <w:tabs>
          <w:tab w:val="left" w:pos="-1985"/>
        </w:tabs>
        <w:spacing w:before="0"/>
        <w:ind w:left="0"/>
        <w:jc w:val="both"/>
        <w:rPr>
          <w:color w:val="FF0000"/>
          <w:sz w:val="12"/>
          <w:szCs w:val="12"/>
        </w:rPr>
      </w:pPr>
    </w:p>
    <w:p w14:paraId="1448A7A9" w14:textId="77777777" w:rsidR="00D43E22" w:rsidRPr="00203461" w:rsidRDefault="00D43E22" w:rsidP="00D43E22">
      <w:pPr>
        <w:pStyle w:val="499textodrazeny"/>
        <w:numPr>
          <w:ilvl w:val="0"/>
          <w:numId w:val="30"/>
        </w:numPr>
        <w:tabs>
          <w:tab w:val="left" w:pos="-1985"/>
        </w:tabs>
        <w:spacing w:before="0"/>
        <w:jc w:val="both"/>
        <w:rPr>
          <w:b/>
          <w:bCs/>
          <w:color w:val="auto"/>
          <w:sz w:val="22"/>
          <w:szCs w:val="22"/>
        </w:rPr>
      </w:pPr>
      <w:r w:rsidRPr="00203461">
        <w:rPr>
          <w:b/>
          <w:bCs/>
          <w:color w:val="auto"/>
          <w:sz w:val="22"/>
          <w:szCs w:val="22"/>
        </w:rPr>
        <w:t xml:space="preserve">požadavky na bezbariérové </w:t>
      </w:r>
      <w:proofErr w:type="spellStart"/>
      <w:r w:rsidRPr="00203461">
        <w:rPr>
          <w:b/>
          <w:bCs/>
          <w:color w:val="auto"/>
          <w:sz w:val="22"/>
          <w:szCs w:val="22"/>
        </w:rPr>
        <w:t>obchozí</w:t>
      </w:r>
      <w:proofErr w:type="spellEnd"/>
      <w:r w:rsidRPr="00203461">
        <w:rPr>
          <w:b/>
          <w:bCs/>
          <w:color w:val="auto"/>
          <w:sz w:val="22"/>
          <w:szCs w:val="22"/>
        </w:rPr>
        <w:t xml:space="preserve"> trasy </w:t>
      </w:r>
    </w:p>
    <w:p w14:paraId="1D8160A9" w14:textId="203E047F" w:rsidR="00203461" w:rsidRDefault="00203461" w:rsidP="00203461">
      <w:pPr>
        <w:pStyle w:val="499textodrazeny"/>
        <w:tabs>
          <w:tab w:val="left" w:pos="-1985"/>
        </w:tabs>
        <w:spacing w:before="0"/>
        <w:ind w:left="0"/>
        <w:jc w:val="both"/>
        <w:rPr>
          <w:color w:val="auto"/>
          <w:sz w:val="22"/>
          <w:szCs w:val="22"/>
        </w:rPr>
      </w:pPr>
      <w:r w:rsidRPr="00203461">
        <w:rPr>
          <w:color w:val="auto"/>
          <w:sz w:val="22"/>
          <w:szCs w:val="22"/>
        </w:rPr>
        <w:t xml:space="preserve">Navrhované úpravy - úsporná opatření budou prováděna pouze v rámci objektu stávajícího plaveckého bazénu ve Varnsdorfu a nevyvolají tedy potřebu zřízení bezbariérové </w:t>
      </w:r>
      <w:proofErr w:type="spellStart"/>
      <w:r w:rsidRPr="00203461">
        <w:rPr>
          <w:color w:val="auto"/>
          <w:sz w:val="22"/>
          <w:szCs w:val="22"/>
        </w:rPr>
        <w:t>obchozí</w:t>
      </w:r>
      <w:proofErr w:type="spellEnd"/>
      <w:r w:rsidRPr="00203461">
        <w:rPr>
          <w:color w:val="auto"/>
          <w:sz w:val="22"/>
          <w:szCs w:val="22"/>
        </w:rPr>
        <w:t xml:space="preserve"> trasy.</w:t>
      </w:r>
    </w:p>
    <w:p w14:paraId="063F378F" w14:textId="77777777" w:rsidR="00203461" w:rsidRPr="00203461" w:rsidRDefault="00203461" w:rsidP="00203461">
      <w:pPr>
        <w:pStyle w:val="499textodrazeny"/>
        <w:tabs>
          <w:tab w:val="left" w:pos="-1985"/>
        </w:tabs>
        <w:spacing w:before="0"/>
        <w:ind w:left="0"/>
        <w:jc w:val="both"/>
        <w:rPr>
          <w:color w:val="auto"/>
          <w:sz w:val="16"/>
          <w:szCs w:val="16"/>
        </w:rPr>
      </w:pPr>
    </w:p>
    <w:p w14:paraId="4632D572" w14:textId="77777777" w:rsidR="00D43E22" w:rsidRPr="00127C8F" w:rsidRDefault="00D43E22" w:rsidP="00D43E22">
      <w:pPr>
        <w:pStyle w:val="499textodrazeny"/>
        <w:tabs>
          <w:tab w:val="left" w:pos="-1985"/>
        </w:tabs>
        <w:spacing w:before="0"/>
        <w:ind w:left="0"/>
        <w:jc w:val="both"/>
        <w:rPr>
          <w:b/>
          <w:bCs/>
          <w:color w:val="auto"/>
          <w:sz w:val="22"/>
          <w:szCs w:val="22"/>
        </w:rPr>
      </w:pPr>
      <w:r w:rsidRPr="00127C8F">
        <w:rPr>
          <w:b/>
          <w:bCs/>
          <w:color w:val="auto"/>
          <w:sz w:val="22"/>
          <w:szCs w:val="22"/>
        </w:rPr>
        <w:t>h) maximální množství a druhy odpadů a emisí při výstavbě, jejich likvidace</w:t>
      </w:r>
    </w:p>
    <w:p w14:paraId="2733404C" w14:textId="56E6E424"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Bouracími, demoličními a stavebními pracemi budou vznikat tyto odpady podle kategorií:</w:t>
      </w:r>
    </w:p>
    <w:p w14:paraId="74456BAB" w14:textId="77777777" w:rsidR="003C360B" w:rsidRDefault="003C360B" w:rsidP="003C360B">
      <w:pPr>
        <w:pStyle w:val="499textodrazeny"/>
        <w:tabs>
          <w:tab w:val="left" w:pos="-1985"/>
        </w:tabs>
        <w:spacing w:before="0"/>
        <w:ind w:left="0"/>
        <w:jc w:val="both"/>
        <w:rPr>
          <w:color w:val="auto"/>
          <w:sz w:val="22"/>
          <w:szCs w:val="22"/>
        </w:rPr>
      </w:pPr>
      <w:bookmarkStart w:id="9" w:name="_Hlk126315214"/>
      <w:r w:rsidRPr="002076A2">
        <w:rPr>
          <w:color w:val="auto"/>
          <w:sz w:val="22"/>
          <w:szCs w:val="22"/>
        </w:rPr>
        <w:lastRenderedPageBreak/>
        <w:t>Bouracími a stavebními pracemi budou vznikat tyto odpady podle kategorií</w:t>
      </w:r>
      <w:r>
        <w:rPr>
          <w:color w:val="auto"/>
          <w:sz w:val="22"/>
          <w:szCs w:val="22"/>
        </w:rPr>
        <w:t xml:space="preserve"> </w:t>
      </w:r>
      <w:r w:rsidRPr="002076A2">
        <w:rPr>
          <w:color w:val="auto"/>
          <w:sz w:val="22"/>
          <w:szCs w:val="22"/>
        </w:rPr>
        <w:t>:</w:t>
      </w:r>
    </w:p>
    <w:p w14:paraId="26407A3B" w14:textId="77777777" w:rsidR="003C360B" w:rsidRPr="00E93F9A" w:rsidRDefault="003C360B" w:rsidP="003C360B">
      <w:pPr>
        <w:pStyle w:val="499textodrazeny"/>
        <w:tabs>
          <w:tab w:val="left" w:pos="-1985"/>
        </w:tabs>
        <w:spacing w:before="0"/>
        <w:ind w:left="0"/>
        <w:jc w:val="both"/>
        <w:rPr>
          <w:color w:val="auto"/>
          <w:sz w:val="8"/>
          <w:szCs w:val="8"/>
        </w:rPr>
      </w:pPr>
    </w:p>
    <w:tbl>
      <w:tblPr>
        <w:tblW w:w="8505" w:type="dxa"/>
        <w:tblInd w:w="-23"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ayout w:type="fixed"/>
        <w:tblCellMar>
          <w:left w:w="112" w:type="dxa"/>
          <w:right w:w="112" w:type="dxa"/>
        </w:tblCellMar>
        <w:tblLook w:val="0000" w:firstRow="0" w:lastRow="0" w:firstColumn="0" w:lastColumn="0" w:noHBand="0" w:noVBand="0"/>
      </w:tblPr>
      <w:tblGrid>
        <w:gridCol w:w="1553"/>
        <w:gridCol w:w="3834"/>
        <w:gridCol w:w="1417"/>
        <w:gridCol w:w="1701"/>
      </w:tblGrid>
      <w:tr w:rsidR="003C360B" w:rsidRPr="00154BAA" w14:paraId="2B015DAD" w14:textId="77777777" w:rsidTr="00127C8F">
        <w:tc>
          <w:tcPr>
            <w:tcW w:w="1553" w:type="dxa"/>
            <w:tcBorders>
              <w:top w:val="single" w:sz="18" w:space="0" w:color="000000"/>
              <w:bottom w:val="single" w:sz="18" w:space="0" w:color="000000"/>
            </w:tcBorders>
            <w:shd w:val="clear" w:color="000000" w:fill="E6E6E6"/>
            <w:vAlign w:val="center"/>
          </w:tcPr>
          <w:p w14:paraId="4FB48B59" w14:textId="77777777" w:rsidR="003C360B" w:rsidRPr="00DB1773" w:rsidRDefault="003C360B" w:rsidP="00B402F1">
            <w:pPr>
              <w:pStyle w:val="RTFUndefined"/>
              <w:jc w:val="both"/>
              <w:rPr>
                <w:rFonts w:ascii="Arial" w:hAnsi="Arial" w:cs="Arial"/>
                <w:sz w:val="22"/>
                <w:szCs w:val="22"/>
              </w:rPr>
            </w:pPr>
            <w:r w:rsidRPr="00DB1773">
              <w:rPr>
                <w:rFonts w:ascii="Arial" w:hAnsi="Arial" w:cs="Arial"/>
                <w:sz w:val="22"/>
                <w:szCs w:val="22"/>
              </w:rPr>
              <w:t>Katalogové číslo</w:t>
            </w:r>
          </w:p>
        </w:tc>
        <w:tc>
          <w:tcPr>
            <w:tcW w:w="3834" w:type="dxa"/>
            <w:tcBorders>
              <w:top w:val="single" w:sz="18" w:space="0" w:color="000000"/>
              <w:bottom w:val="single" w:sz="18" w:space="0" w:color="000000"/>
            </w:tcBorders>
            <w:shd w:val="clear" w:color="000000" w:fill="E6E6E6"/>
            <w:vAlign w:val="center"/>
          </w:tcPr>
          <w:p w14:paraId="6AA9C191" w14:textId="77777777" w:rsidR="003C360B" w:rsidRPr="00DB1773" w:rsidRDefault="003C360B" w:rsidP="00B402F1">
            <w:pPr>
              <w:pStyle w:val="RTFUndefined"/>
              <w:jc w:val="both"/>
              <w:rPr>
                <w:rFonts w:ascii="Arial" w:hAnsi="Arial" w:cs="Arial"/>
                <w:sz w:val="22"/>
                <w:szCs w:val="22"/>
              </w:rPr>
            </w:pPr>
            <w:r w:rsidRPr="00DB1773">
              <w:rPr>
                <w:rFonts w:ascii="Arial" w:hAnsi="Arial" w:cs="Arial"/>
                <w:sz w:val="22"/>
                <w:szCs w:val="22"/>
              </w:rPr>
              <w:t>Název druhu odpadu</w:t>
            </w:r>
          </w:p>
        </w:tc>
        <w:tc>
          <w:tcPr>
            <w:tcW w:w="1417" w:type="dxa"/>
            <w:tcBorders>
              <w:top w:val="single" w:sz="18" w:space="0" w:color="000000"/>
              <w:bottom w:val="single" w:sz="18" w:space="0" w:color="000000"/>
            </w:tcBorders>
            <w:shd w:val="clear" w:color="000000" w:fill="E6E6E6"/>
            <w:vAlign w:val="center"/>
          </w:tcPr>
          <w:p w14:paraId="30951FC1" w14:textId="77777777" w:rsidR="003C360B" w:rsidRPr="00DB1773" w:rsidRDefault="003C360B" w:rsidP="00B402F1">
            <w:pPr>
              <w:pStyle w:val="RTFUndefined"/>
              <w:jc w:val="center"/>
              <w:rPr>
                <w:rFonts w:ascii="Arial" w:hAnsi="Arial" w:cs="Arial"/>
                <w:sz w:val="22"/>
                <w:szCs w:val="22"/>
              </w:rPr>
            </w:pPr>
            <w:r w:rsidRPr="00DB1773">
              <w:rPr>
                <w:rFonts w:ascii="Arial" w:hAnsi="Arial" w:cs="Arial"/>
                <w:sz w:val="22"/>
                <w:szCs w:val="22"/>
              </w:rPr>
              <w:t>Kategorie odpadu</w:t>
            </w:r>
          </w:p>
        </w:tc>
        <w:tc>
          <w:tcPr>
            <w:tcW w:w="1701" w:type="dxa"/>
            <w:tcBorders>
              <w:top w:val="single" w:sz="18" w:space="0" w:color="000000"/>
              <w:bottom w:val="single" w:sz="18" w:space="0" w:color="000000"/>
            </w:tcBorders>
            <w:shd w:val="clear" w:color="000000" w:fill="E6E6E6"/>
            <w:vAlign w:val="center"/>
          </w:tcPr>
          <w:p w14:paraId="63F00D99" w14:textId="1B5EA7D1" w:rsidR="003C360B" w:rsidRPr="00DB1773" w:rsidRDefault="003C360B" w:rsidP="00B402F1">
            <w:pPr>
              <w:pStyle w:val="RTFUndefined"/>
              <w:rPr>
                <w:rFonts w:ascii="Arial" w:hAnsi="Arial" w:cs="Arial"/>
                <w:sz w:val="22"/>
                <w:szCs w:val="22"/>
              </w:rPr>
            </w:pPr>
            <w:r w:rsidRPr="00DB1773">
              <w:rPr>
                <w:rFonts w:ascii="Arial" w:hAnsi="Arial" w:cs="Arial"/>
                <w:sz w:val="22"/>
                <w:szCs w:val="22"/>
              </w:rPr>
              <w:t xml:space="preserve">   Očekávané </w:t>
            </w:r>
          </w:p>
          <w:p w14:paraId="0B46824C" w14:textId="77777777" w:rsidR="003C360B" w:rsidRPr="00DB1773" w:rsidRDefault="003C360B" w:rsidP="00B402F1">
            <w:pPr>
              <w:pStyle w:val="RTFUndefined"/>
              <w:jc w:val="center"/>
              <w:rPr>
                <w:rFonts w:ascii="Arial" w:hAnsi="Arial" w:cs="Arial"/>
                <w:sz w:val="22"/>
                <w:szCs w:val="22"/>
              </w:rPr>
            </w:pPr>
            <w:r w:rsidRPr="00DB1773">
              <w:rPr>
                <w:rFonts w:ascii="Arial" w:hAnsi="Arial" w:cs="Arial"/>
                <w:sz w:val="22"/>
                <w:szCs w:val="22"/>
              </w:rPr>
              <w:t>množství v t</w:t>
            </w:r>
          </w:p>
        </w:tc>
      </w:tr>
      <w:tr w:rsidR="003C360B" w:rsidRPr="00154BAA" w14:paraId="4976808B" w14:textId="77777777" w:rsidTr="00B402F1">
        <w:trPr>
          <w:trHeight w:val="291"/>
        </w:trPr>
        <w:tc>
          <w:tcPr>
            <w:tcW w:w="1553" w:type="dxa"/>
            <w:tcBorders>
              <w:top w:val="single" w:sz="6" w:space="0" w:color="000000"/>
            </w:tcBorders>
            <w:shd w:val="clear" w:color="000000" w:fill="auto"/>
          </w:tcPr>
          <w:p w14:paraId="6E7374EF" w14:textId="77777777" w:rsidR="003C360B" w:rsidRPr="00C53AE7" w:rsidRDefault="003C360B" w:rsidP="00B402F1">
            <w:pPr>
              <w:jc w:val="both"/>
              <w:rPr>
                <w:rFonts w:cs="Arial"/>
                <w:sz w:val="22"/>
                <w:szCs w:val="22"/>
              </w:rPr>
            </w:pPr>
            <w:r w:rsidRPr="00C53AE7">
              <w:rPr>
                <w:rFonts w:cs="Arial"/>
                <w:sz w:val="22"/>
                <w:szCs w:val="22"/>
              </w:rPr>
              <w:t>15 01 01</w:t>
            </w:r>
          </w:p>
        </w:tc>
        <w:tc>
          <w:tcPr>
            <w:tcW w:w="3834" w:type="dxa"/>
            <w:tcBorders>
              <w:top w:val="single" w:sz="6" w:space="0" w:color="000000"/>
            </w:tcBorders>
            <w:shd w:val="clear" w:color="000000" w:fill="auto"/>
          </w:tcPr>
          <w:p w14:paraId="5E59F2C7" w14:textId="77777777" w:rsidR="003C360B" w:rsidRPr="00C53AE7" w:rsidRDefault="003C360B" w:rsidP="00B402F1">
            <w:pPr>
              <w:jc w:val="both"/>
              <w:rPr>
                <w:rFonts w:cs="Arial"/>
                <w:sz w:val="22"/>
                <w:szCs w:val="22"/>
              </w:rPr>
            </w:pPr>
            <w:r w:rsidRPr="00C53AE7">
              <w:rPr>
                <w:rFonts w:cs="Arial"/>
                <w:sz w:val="22"/>
                <w:szCs w:val="22"/>
              </w:rPr>
              <w:t>Papírové a lepenkové obaly</w:t>
            </w:r>
          </w:p>
        </w:tc>
        <w:tc>
          <w:tcPr>
            <w:tcW w:w="1417" w:type="dxa"/>
            <w:tcBorders>
              <w:top w:val="single" w:sz="6" w:space="0" w:color="000000"/>
            </w:tcBorders>
            <w:shd w:val="clear" w:color="000000" w:fill="auto"/>
          </w:tcPr>
          <w:p w14:paraId="3BC3A32C"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5B579185" w14:textId="77777777" w:rsidR="003C360B" w:rsidRPr="00C53AE7" w:rsidRDefault="003C360B" w:rsidP="00B402F1">
            <w:pPr>
              <w:pStyle w:val="BodyText23"/>
              <w:jc w:val="center"/>
              <w:rPr>
                <w:sz w:val="22"/>
                <w:szCs w:val="22"/>
              </w:rPr>
            </w:pPr>
            <w:r w:rsidRPr="00C53AE7">
              <w:rPr>
                <w:sz w:val="22"/>
                <w:szCs w:val="22"/>
              </w:rPr>
              <w:t>0,01</w:t>
            </w:r>
          </w:p>
        </w:tc>
      </w:tr>
      <w:tr w:rsidR="003C360B" w:rsidRPr="00154BAA" w14:paraId="23F784D1" w14:textId="77777777" w:rsidTr="00B402F1">
        <w:trPr>
          <w:trHeight w:val="291"/>
        </w:trPr>
        <w:tc>
          <w:tcPr>
            <w:tcW w:w="1553" w:type="dxa"/>
            <w:tcBorders>
              <w:top w:val="single" w:sz="6" w:space="0" w:color="000000"/>
            </w:tcBorders>
            <w:shd w:val="clear" w:color="000000" w:fill="auto"/>
          </w:tcPr>
          <w:p w14:paraId="622E3D8B" w14:textId="77777777" w:rsidR="003C360B" w:rsidRPr="00C53AE7" w:rsidRDefault="003C360B" w:rsidP="00B402F1">
            <w:pPr>
              <w:jc w:val="both"/>
              <w:rPr>
                <w:rFonts w:cs="Arial"/>
                <w:sz w:val="22"/>
                <w:szCs w:val="22"/>
              </w:rPr>
            </w:pPr>
            <w:r w:rsidRPr="00C53AE7">
              <w:rPr>
                <w:rFonts w:cs="Arial"/>
                <w:sz w:val="22"/>
                <w:szCs w:val="22"/>
              </w:rPr>
              <w:t>15 01 02</w:t>
            </w:r>
          </w:p>
        </w:tc>
        <w:tc>
          <w:tcPr>
            <w:tcW w:w="3834" w:type="dxa"/>
            <w:tcBorders>
              <w:top w:val="single" w:sz="6" w:space="0" w:color="000000"/>
            </w:tcBorders>
            <w:shd w:val="clear" w:color="000000" w:fill="auto"/>
          </w:tcPr>
          <w:p w14:paraId="22FBF0AA" w14:textId="77777777" w:rsidR="003C360B" w:rsidRPr="00C53AE7" w:rsidRDefault="003C360B" w:rsidP="00B402F1">
            <w:pPr>
              <w:jc w:val="both"/>
              <w:rPr>
                <w:rFonts w:cs="Arial"/>
                <w:sz w:val="22"/>
                <w:szCs w:val="22"/>
              </w:rPr>
            </w:pPr>
            <w:r w:rsidRPr="00C53AE7">
              <w:rPr>
                <w:rFonts w:cs="Arial"/>
                <w:sz w:val="22"/>
                <w:szCs w:val="22"/>
              </w:rPr>
              <w:t>Plastové obaly</w:t>
            </w:r>
          </w:p>
        </w:tc>
        <w:tc>
          <w:tcPr>
            <w:tcW w:w="1417" w:type="dxa"/>
            <w:tcBorders>
              <w:top w:val="single" w:sz="6" w:space="0" w:color="000000"/>
            </w:tcBorders>
            <w:shd w:val="clear" w:color="000000" w:fill="auto"/>
          </w:tcPr>
          <w:p w14:paraId="364C6434"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2BACEC71" w14:textId="77777777" w:rsidR="003C360B" w:rsidRPr="00C53AE7" w:rsidRDefault="003C360B" w:rsidP="00B402F1">
            <w:pPr>
              <w:pStyle w:val="BodyText23"/>
              <w:jc w:val="center"/>
              <w:rPr>
                <w:sz w:val="22"/>
                <w:szCs w:val="22"/>
              </w:rPr>
            </w:pPr>
            <w:r w:rsidRPr="00C53AE7">
              <w:rPr>
                <w:sz w:val="22"/>
                <w:szCs w:val="22"/>
              </w:rPr>
              <w:t>0,01</w:t>
            </w:r>
          </w:p>
        </w:tc>
      </w:tr>
      <w:tr w:rsidR="003C360B" w:rsidRPr="00154BAA" w14:paraId="5DAE090C" w14:textId="77777777" w:rsidTr="00B402F1">
        <w:trPr>
          <w:trHeight w:val="291"/>
        </w:trPr>
        <w:tc>
          <w:tcPr>
            <w:tcW w:w="1553" w:type="dxa"/>
            <w:tcBorders>
              <w:top w:val="single" w:sz="6" w:space="0" w:color="000000"/>
            </w:tcBorders>
            <w:shd w:val="clear" w:color="000000" w:fill="auto"/>
          </w:tcPr>
          <w:p w14:paraId="69AF10A1" w14:textId="77777777" w:rsidR="003C360B" w:rsidRPr="00C53AE7" w:rsidRDefault="003C360B" w:rsidP="00B402F1">
            <w:pPr>
              <w:jc w:val="both"/>
              <w:rPr>
                <w:rFonts w:cs="Arial"/>
                <w:sz w:val="22"/>
                <w:szCs w:val="22"/>
              </w:rPr>
            </w:pPr>
            <w:r w:rsidRPr="00C53AE7">
              <w:rPr>
                <w:rFonts w:cs="Arial"/>
                <w:sz w:val="22"/>
                <w:szCs w:val="22"/>
              </w:rPr>
              <w:t>15 01 03</w:t>
            </w:r>
          </w:p>
        </w:tc>
        <w:tc>
          <w:tcPr>
            <w:tcW w:w="3834" w:type="dxa"/>
            <w:tcBorders>
              <w:top w:val="single" w:sz="6" w:space="0" w:color="000000"/>
            </w:tcBorders>
            <w:shd w:val="clear" w:color="000000" w:fill="auto"/>
          </w:tcPr>
          <w:p w14:paraId="7C1DCDFF" w14:textId="77777777" w:rsidR="003C360B" w:rsidRPr="00C53AE7" w:rsidRDefault="003C360B" w:rsidP="00B402F1">
            <w:pPr>
              <w:jc w:val="both"/>
              <w:rPr>
                <w:rFonts w:cs="Arial"/>
                <w:sz w:val="22"/>
                <w:szCs w:val="22"/>
              </w:rPr>
            </w:pPr>
            <w:r w:rsidRPr="00C53AE7">
              <w:rPr>
                <w:rFonts w:cs="Arial"/>
                <w:sz w:val="22"/>
                <w:szCs w:val="22"/>
              </w:rPr>
              <w:t>Dřevěné obaly</w:t>
            </w:r>
          </w:p>
        </w:tc>
        <w:tc>
          <w:tcPr>
            <w:tcW w:w="1417" w:type="dxa"/>
            <w:tcBorders>
              <w:top w:val="single" w:sz="6" w:space="0" w:color="000000"/>
            </w:tcBorders>
            <w:shd w:val="clear" w:color="000000" w:fill="auto"/>
          </w:tcPr>
          <w:p w14:paraId="1E74A3DA"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7BBEB18B" w14:textId="77777777" w:rsidR="003C360B" w:rsidRPr="00C53AE7" w:rsidRDefault="003C360B" w:rsidP="00B402F1">
            <w:pPr>
              <w:pStyle w:val="BodyText23"/>
              <w:jc w:val="center"/>
              <w:rPr>
                <w:sz w:val="22"/>
                <w:szCs w:val="22"/>
              </w:rPr>
            </w:pPr>
            <w:r w:rsidRPr="00C53AE7">
              <w:rPr>
                <w:sz w:val="22"/>
                <w:szCs w:val="22"/>
              </w:rPr>
              <w:t>0,02</w:t>
            </w:r>
          </w:p>
        </w:tc>
      </w:tr>
      <w:tr w:rsidR="003C360B" w:rsidRPr="00154BAA" w14:paraId="315D222C" w14:textId="77777777" w:rsidTr="00B402F1">
        <w:trPr>
          <w:trHeight w:val="291"/>
        </w:trPr>
        <w:tc>
          <w:tcPr>
            <w:tcW w:w="1553" w:type="dxa"/>
            <w:tcBorders>
              <w:top w:val="single" w:sz="6" w:space="0" w:color="000000"/>
            </w:tcBorders>
            <w:shd w:val="clear" w:color="000000" w:fill="auto"/>
          </w:tcPr>
          <w:p w14:paraId="789DEC65" w14:textId="77777777" w:rsidR="003C360B" w:rsidRPr="00C53AE7" w:rsidRDefault="003C360B" w:rsidP="00B402F1">
            <w:pPr>
              <w:jc w:val="both"/>
              <w:rPr>
                <w:rFonts w:cs="Arial"/>
                <w:sz w:val="22"/>
                <w:szCs w:val="22"/>
              </w:rPr>
            </w:pPr>
            <w:r w:rsidRPr="00C53AE7">
              <w:rPr>
                <w:rFonts w:cs="Arial"/>
                <w:sz w:val="22"/>
                <w:szCs w:val="22"/>
              </w:rPr>
              <w:t>15 01 06</w:t>
            </w:r>
          </w:p>
        </w:tc>
        <w:tc>
          <w:tcPr>
            <w:tcW w:w="3834" w:type="dxa"/>
            <w:tcBorders>
              <w:top w:val="single" w:sz="6" w:space="0" w:color="000000"/>
            </w:tcBorders>
            <w:shd w:val="clear" w:color="000000" w:fill="auto"/>
          </w:tcPr>
          <w:p w14:paraId="5D82D321" w14:textId="77777777" w:rsidR="003C360B" w:rsidRPr="00C53AE7" w:rsidRDefault="003C360B" w:rsidP="00B402F1">
            <w:pPr>
              <w:jc w:val="both"/>
              <w:rPr>
                <w:rFonts w:cs="Arial"/>
                <w:sz w:val="22"/>
                <w:szCs w:val="22"/>
              </w:rPr>
            </w:pPr>
            <w:r w:rsidRPr="00C53AE7">
              <w:rPr>
                <w:rFonts w:cs="Arial"/>
                <w:sz w:val="22"/>
                <w:szCs w:val="22"/>
              </w:rPr>
              <w:t>Směsné obaly</w:t>
            </w:r>
          </w:p>
        </w:tc>
        <w:tc>
          <w:tcPr>
            <w:tcW w:w="1417" w:type="dxa"/>
            <w:tcBorders>
              <w:top w:val="single" w:sz="6" w:space="0" w:color="000000"/>
            </w:tcBorders>
            <w:shd w:val="clear" w:color="000000" w:fill="auto"/>
          </w:tcPr>
          <w:p w14:paraId="7EEA7D50"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04D66E96" w14:textId="77777777"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0,03</w:t>
            </w:r>
          </w:p>
        </w:tc>
      </w:tr>
      <w:tr w:rsidR="003C360B" w:rsidRPr="00154BAA" w14:paraId="17FA1BD9" w14:textId="77777777" w:rsidTr="00B402F1">
        <w:trPr>
          <w:trHeight w:val="291"/>
        </w:trPr>
        <w:tc>
          <w:tcPr>
            <w:tcW w:w="1553" w:type="dxa"/>
            <w:tcBorders>
              <w:top w:val="single" w:sz="6" w:space="0" w:color="000000"/>
            </w:tcBorders>
            <w:shd w:val="clear" w:color="000000" w:fill="auto"/>
          </w:tcPr>
          <w:p w14:paraId="5CF4B5DE"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 xml:space="preserve">17 01 01 </w:t>
            </w:r>
          </w:p>
        </w:tc>
        <w:tc>
          <w:tcPr>
            <w:tcW w:w="3834" w:type="dxa"/>
            <w:tcBorders>
              <w:top w:val="single" w:sz="6" w:space="0" w:color="000000"/>
            </w:tcBorders>
            <w:shd w:val="clear" w:color="000000" w:fill="auto"/>
          </w:tcPr>
          <w:p w14:paraId="32F1F538"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Beton</w:t>
            </w:r>
          </w:p>
        </w:tc>
        <w:tc>
          <w:tcPr>
            <w:tcW w:w="1417" w:type="dxa"/>
            <w:tcBorders>
              <w:top w:val="single" w:sz="6" w:space="0" w:color="000000"/>
            </w:tcBorders>
            <w:shd w:val="clear" w:color="000000" w:fill="auto"/>
          </w:tcPr>
          <w:p w14:paraId="07592A95"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02C34351" w14:textId="0C37F045" w:rsidR="003C360B" w:rsidRPr="00C53AE7" w:rsidRDefault="00127C8F" w:rsidP="00B402F1">
            <w:pPr>
              <w:pStyle w:val="RTFUndefined"/>
              <w:jc w:val="center"/>
              <w:rPr>
                <w:rFonts w:ascii="Arial" w:hAnsi="Arial" w:cs="Arial"/>
                <w:sz w:val="22"/>
                <w:szCs w:val="22"/>
              </w:rPr>
            </w:pPr>
            <w:r>
              <w:rPr>
                <w:rFonts w:ascii="Arial" w:hAnsi="Arial" w:cs="Arial"/>
                <w:sz w:val="22"/>
                <w:szCs w:val="22"/>
              </w:rPr>
              <w:t>0,1</w:t>
            </w:r>
          </w:p>
        </w:tc>
      </w:tr>
      <w:tr w:rsidR="003C360B" w:rsidRPr="00154BAA" w14:paraId="5E35B38C" w14:textId="77777777" w:rsidTr="00B402F1">
        <w:trPr>
          <w:trHeight w:val="291"/>
        </w:trPr>
        <w:tc>
          <w:tcPr>
            <w:tcW w:w="1553" w:type="dxa"/>
            <w:tcBorders>
              <w:top w:val="single" w:sz="6" w:space="0" w:color="000000"/>
            </w:tcBorders>
            <w:shd w:val="clear" w:color="000000" w:fill="auto"/>
          </w:tcPr>
          <w:p w14:paraId="710B07C2"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17 01 02</w:t>
            </w:r>
          </w:p>
        </w:tc>
        <w:tc>
          <w:tcPr>
            <w:tcW w:w="3834" w:type="dxa"/>
            <w:tcBorders>
              <w:top w:val="single" w:sz="6" w:space="0" w:color="000000"/>
            </w:tcBorders>
            <w:shd w:val="clear" w:color="000000" w:fill="auto"/>
          </w:tcPr>
          <w:p w14:paraId="4F358999"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Cihla</w:t>
            </w:r>
          </w:p>
        </w:tc>
        <w:tc>
          <w:tcPr>
            <w:tcW w:w="1417" w:type="dxa"/>
            <w:tcBorders>
              <w:top w:val="single" w:sz="6" w:space="0" w:color="000000"/>
            </w:tcBorders>
            <w:shd w:val="clear" w:color="000000" w:fill="auto"/>
          </w:tcPr>
          <w:p w14:paraId="53EC909E"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3574D5AA" w14:textId="5E0CEB0A" w:rsidR="003C360B" w:rsidRPr="00C53AE7" w:rsidRDefault="00182204" w:rsidP="00B402F1">
            <w:pPr>
              <w:pStyle w:val="RTFUndefined"/>
              <w:jc w:val="center"/>
              <w:rPr>
                <w:rFonts w:ascii="Arial" w:hAnsi="Arial" w:cs="Arial"/>
                <w:sz w:val="22"/>
                <w:szCs w:val="22"/>
              </w:rPr>
            </w:pPr>
            <w:r>
              <w:rPr>
                <w:rFonts w:ascii="Arial" w:hAnsi="Arial" w:cs="Arial"/>
                <w:sz w:val="22"/>
                <w:szCs w:val="22"/>
              </w:rPr>
              <w:t>-</w:t>
            </w:r>
          </w:p>
        </w:tc>
      </w:tr>
      <w:tr w:rsidR="003C360B" w:rsidRPr="00154BAA" w14:paraId="291ADA09" w14:textId="77777777" w:rsidTr="00B402F1">
        <w:trPr>
          <w:trHeight w:val="291"/>
        </w:trPr>
        <w:tc>
          <w:tcPr>
            <w:tcW w:w="1553" w:type="dxa"/>
            <w:tcBorders>
              <w:top w:val="single" w:sz="6" w:space="0" w:color="000000"/>
            </w:tcBorders>
            <w:shd w:val="clear" w:color="000000" w:fill="auto"/>
          </w:tcPr>
          <w:p w14:paraId="4D35E510"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17 01 03</w:t>
            </w:r>
          </w:p>
        </w:tc>
        <w:tc>
          <w:tcPr>
            <w:tcW w:w="3834" w:type="dxa"/>
            <w:tcBorders>
              <w:top w:val="single" w:sz="6" w:space="0" w:color="000000"/>
            </w:tcBorders>
            <w:shd w:val="clear" w:color="000000" w:fill="auto"/>
          </w:tcPr>
          <w:p w14:paraId="27A18389"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Keramika</w:t>
            </w:r>
          </w:p>
        </w:tc>
        <w:tc>
          <w:tcPr>
            <w:tcW w:w="1417" w:type="dxa"/>
            <w:tcBorders>
              <w:top w:val="single" w:sz="6" w:space="0" w:color="000000"/>
            </w:tcBorders>
            <w:shd w:val="clear" w:color="000000" w:fill="auto"/>
          </w:tcPr>
          <w:p w14:paraId="7A3FE7BF"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tcBorders>
              <w:top w:val="single" w:sz="6" w:space="0" w:color="000000"/>
            </w:tcBorders>
            <w:shd w:val="clear" w:color="000000" w:fill="auto"/>
          </w:tcPr>
          <w:p w14:paraId="00AA8772" w14:textId="223341AC" w:rsidR="003C360B" w:rsidRPr="00C53AE7" w:rsidRDefault="00182204" w:rsidP="00B402F1">
            <w:pPr>
              <w:pStyle w:val="RTFUndefined"/>
              <w:jc w:val="center"/>
              <w:rPr>
                <w:rFonts w:ascii="Arial" w:hAnsi="Arial" w:cs="Arial"/>
                <w:sz w:val="22"/>
                <w:szCs w:val="22"/>
              </w:rPr>
            </w:pPr>
            <w:r>
              <w:rPr>
                <w:rFonts w:ascii="Arial" w:hAnsi="Arial" w:cs="Arial"/>
                <w:sz w:val="22"/>
                <w:szCs w:val="22"/>
              </w:rPr>
              <w:t>-</w:t>
            </w:r>
          </w:p>
        </w:tc>
      </w:tr>
      <w:tr w:rsidR="003C360B" w:rsidRPr="00154BAA" w14:paraId="72C7A4BF" w14:textId="77777777" w:rsidTr="00B402F1">
        <w:tc>
          <w:tcPr>
            <w:tcW w:w="1553" w:type="dxa"/>
            <w:shd w:val="clear" w:color="000000" w:fill="auto"/>
          </w:tcPr>
          <w:p w14:paraId="062B58E6"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17 01 07</w:t>
            </w:r>
          </w:p>
        </w:tc>
        <w:tc>
          <w:tcPr>
            <w:tcW w:w="3834" w:type="dxa"/>
            <w:shd w:val="clear" w:color="000000" w:fill="auto"/>
          </w:tcPr>
          <w:p w14:paraId="47FE356D"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netříděná stavební hmota</w:t>
            </w:r>
          </w:p>
        </w:tc>
        <w:tc>
          <w:tcPr>
            <w:tcW w:w="1417" w:type="dxa"/>
            <w:shd w:val="clear" w:color="000000" w:fill="auto"/>
          </w:tcPr>
          <w:p w14:paraId="7E546BD3"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07B98247" w14:textId="77777777"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1</w:t>
            </w:r>
          </w:p>
        </w:tc>
      </w:tr>
      <w:tr w:rsidR="003C360B" w:rsidRPr="00154BAA" w14:paraId="6D6D1BDA" w14:textId="77777777" w:rsidTr="00B402F1">
        <w:tc>
          <w:tcPr>
            <w:tcW w:w="1553" w:type="dxa"/>
            <w:shd w:val="clear" w:color="000000" w:fill="auto"/>
          </w:tcPr>
          <w:p w14:paraId="7008341C"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 xml:space="preserve">17 02 01 </w:t>
            </w:r>
          </w:p>
        </w:tc>
        <w:tc>
          <w:tcPr>
            <w:tcW w:w="3834" w:type="dxa"/>
            <w:shd w:val="clear" w:color="000000" w:fill="auto"/>
          </w:tcPr>
          <w:p w14:paraId="05C418C7"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Dřevo</w:t>
            </w:r>
          </w:p>
        </w:tc>
        <w:tc>
          <w:tcPr>
            <w:tcW w:w="1417" w:type="dxa"/>
            <w:shd w:val="clear" w:color="000000" w:fill="auto"/>
          </w:tcPr>
          <w:p w14:paraId="4EF72E7C"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7BBF1A9E" w14:textId="549E7715" w:rsidR="003C360B" w:rsidRPr="00C53AE7" w:rsidRDefault="00182204" w:rsidP="00B402F1">
            <w:pPr>
              <w:pStyle w:val="RTFUndefined"/>
              <w:jc w:val="center"/>
              <w:rPr>
                <w:rFonts w:ascii="Arial" w:hAnsi="Arial" w:cs="Arial"/>
                <w:sz w:val="22"/>
                <w:szCs w:val="22"/>
              </w:rPr>
            </w:pPr>
            <w:r>
              <w:rPr>
                <w:rFonts w:ascii="Arial" w:hAnsi="Arial" w:cs="Arial"/>
                <w:sz w:val="22"/>
                <w:szCs w:val="22"/>
              </w:rPr>
              <w:t>10</w:t>
            </w:r>
          </w:p>
        </w:tc>
      </w:tr>
      <w:tr w:rsidR="003C360B" w:rsidRPr="00154BAA" w14:paraId="493764D3" w14:textId="77777777" w:rsidTr="00B402F1">
        <w:tc>
          <w:tcPr>
            <w:tcW w:w="1553" w:type="dxa"/>
            <w:shd w:val="clear" w:color="000000" w:fill="auto"/>
          </w:tcPr>
          <w:p w14:paraId="0DD26F29"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 xml:space="preserve">17 02 02 </w:t>
            </w:r>
          </w:p>
        </w:tc>
        <w:tc>
          <w:tcPr>
            <w:tcW w:w="3834" w:type="dxa"/>
            <w:shd w:val="clear" w:color="000000" w:fill="auto"/>
          </w:tcPr>
          <w:p w14:paraId="5CFF4033"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odpadní sklo</w:t>
            </w:r>
          </w:p>
        </w:tc>
        <w:tc>
          <w:tcPr>
            <w:tcW w:w="1417" w:type="dxa"/>
            <w:shd w:val="clear" w:color="000000" w:fill="auto"/>
          </w:tcPr>
          <w:p w14:paraId="474EC93B" w14:textId="77777777" w:rsidR="003C360B" w:rsidRPr="00C53AE7" w:rsidRDefault="003C360B" w:rsidP="00B402F1">
            <w:pPr>
              <w:jc w:val="center"/>
              <w:rPr>
                <w:rFonts w:cs="Arial"/>
                <w:sz w:val="22"/>
                <w:szCs w:val="22"/>
              </w:rPr>
            </w:pPr>
            <w:r w:rsidRPr="00C53AE7">
              <w:rPr>
                <w:rFonts w:cs="Arial"/>
                <w:sz w:val="22"/>
                <w:szCs w:val="22"/>
              </w:rPr>
              <w:t>-</w:t>
            </w:r>
          </w:p>
        </w:tc>
        <w:tc>
          <w:tcPr>
            <w:tcW w:w="1701" w:type="dxa"/>
            <w:shd w:val="clear" w:color="000000" w:fill="auto"/>
          </w:tcPr>
          <w:p w14:paraId="348ABB12" w14:textId="77777777"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w:t>
            </w:r>
          </w:p>
        </w:tc>
      </w:tr>
      <w:tr w:rsidR="003C360B" w:rsidRPr="00154BAA" w14:paraId="4105BF1E" w14:textId="77777777" w:rsidTr="00B402F1">
        <w:tc>
          <w:tcPr>
            <w:tcW w:w="1553" w:type="dxa"/>
            <w:shd w:val="clear" w:color="000000" w:fill="auto"/>
          </w:tcPr>
          <w:p w14:paraId="6D23D0D6"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17 02 03</w:t>
            </w:r>
          </w:p>
        </w:tc>
        <w:tc>
          <w:tcPr>
            <w:tcW w:w="3834" w:type="dxa"/>
            <w:shd w:val="clear" w:color="000000" w:fill="auto"/>
          </w:tcPr>
          <w:p w14:paraId="120F87F3"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odpadní plast</w:t>
            </w:r>
          </w:p>
        </w:tc>
        <w:tc>
          <w:tcPr>
            <w:tcW w:w="1417" w:type="dxa"/>
            <w:shd w:val="clear" w:color="000000" w:fill="auto"/>
          </w:tcPr>
          <w:p w14:paraId="78DF1F75"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22C6D5D3" w14:textId="213EE5BA" w:rsidR="003C360B" w:rsidRPr="00C53AE7" w:rsidRDefault="00182204" w:rsidP="00B402F1">
            <w:pPr>
              <w:pStyle w:val="RTFUndefined"/>
              <w:jc w:val="center"/>
              <w:rPr>
                <w:rFonts w:ascii="Arial" w:hAnsi="Arial" w:cs="Arial"/>
                <w:sz w:val="22"/>
                <w:szCs w:val="22"/>
              </w:rPr>
            </w:pPr>
            <w:r>
              <w:rPr>
                <w:rFonts w:ascii="Arial" w:hAnsi="Arial" w:cs="Arial"/>
                <w:sz w:val="22"/>
                <w:szCs w:val="22"/>
              </w:rPr>
              <w:t>1</w:t>
            </w:r>
          </w:p>
        </w:tc>
      </w:tr>
      <w:tr w:rsidR="003C360B" w:rsidRPr="00154BAA" w14:paraId="2086D797" w14:textId="77777777" w:rsidTr="00B402F1">
        <w:tc>
          <w:tcPr>
            <w:tcW w:w="1553" w:type="dxa"/>
            <w:shd w:val="clear" w:color="000000" w:fill="auto"/>
          </w:tcPr>
          <w:p w14:paraId="1481B5F9"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17 03 01</w:t>
            </w:r>
          </w:p>
        </w:tc>
        <w:tc>
          <w:tcPr>
            <w:tcW w:w="3834" w:type="dxa"/>
            <w:shd w:val="clear" w:color="000000" w:fill="auto"/>
          </w:tcPr>
          <w:p w14:paraId="4F2EBD4A" w14:textId="77777777" w:rsidR="003C360B" w:rsidRPr="00C53AE7" w:rsidRDefault="003C360B" w:rsidP="00B402F1">
            <w:pPr>
              <w:pStyle w:val="499textodrazeny"/>
              <w:tabs>
                <w:tab w:val="left" w:pos="-1985"/>
                <w:tab w:val="left" w:pos="1276"/>
              </w:tabs>
              <w:spacing w:before="0"/>
              <w:ind w:left="0"/>
              <w:jc w:val="both"/>
              <w:rPr>
                <w:sz w:val="22"/>
                <w:szCs w:val="22"/>
              </w:rPr>
            </w:pPr>
            <w:r w:rsidRPr="00C53AE7">
              <w:rPr>
                <w:color w:val="auto"/>
                <w:sz w:val="22"/>
                <w:szCs w:val="22"/>
              </w:rPr>
              <w:t>asfaltové směsi obsahující dehet</w:t>
            </w:r>
            <w:r w:rsidRPr="00C53AE7">
              <w:rPr>
                <w:color w:val="auto"/>
                <w:sz w:val="22"/>
                <w:szCs w:val="22"/>
              </w:rPr>
              <w:tab/>
            </w:r>
          </w:p>
        </w:tc>
        <w:tc>
          <w:tcPr>
            <w:tcW w:w="1417" w:type="dxa"/>
            <w:shd w:val="clear" w:color="000000" w:fill="auto"/>
          </w:tcPr>
          <w:p w14:paraId="4F20A3B0" w14:textId="77777777" w:rsidR="003C360B" w:rsidRPr="00C53AE7" w:rsidRDefault="003C360B" w:rsidP="00B402F1">
            <w:pPr>
              <w:jc w:val="center"/>
              <w:rPr>
                <w:rFonts w:cs="Arial"/>
                <w:sz w:val="22"/>
                <w:szCs w:val="22"/>
              </w:rPr>
            </w:pPr>
            <w:r w:rsidRPr="00C53AE7">
              <w:rPr>
                <w:rFonts w:cs="Arial"/>
                <w:sz w:val="22"/>
                <w:szCs w:val="22"/>
              </w:rPr>
              <w:t>N</w:t>
            </w:r>
          </w:p>
        </w:tc>
        <w:tc>
          <w:tcPr>
            <w:tcW w:w="1701" w:type="dxa"/>
            <w:shd w:val="clear" w:color="000000" w:fill="auto"/>
          </w:tcPr>
          <w:p w14:paraId="32346EAE" w14:textId="5E4B3140"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0,</w:t>
            </w:r>
            <w:r w:rsidR="00182204">
              <w:rPr>
                <w:rFonts w:ascii="Arial" w:hAnsi="Arial" w:cs="Arial"/>
                <w:sz w:val="22"/>
                <w:szCs w:val="22"/>
              </w:rPr>
              <w:t>0</w:t>
            </w:r>
            <w:r w:rsidRPr="00C53AE7">
              <w:rPr>
                <w:rFonts w:ascii="Arial" w:hAnsi="Arial" w:cs="Arial"/>
                <w:sz w:val="22"/>
                <w:szCs w:val="22"/>
              </w:rPr>
              <w:t>1</w:t>
            </w:r>
          </w:p>
        </w:tc>
      </w:tr>
      <w:tr w:rsidR="003C360B" w:rsidRPr="00154BAA" w14:paraId="63B1B75A" w14:textId="77777777" w:rsidTr="00B402F1">
        <w:tc>
          <w:tcPr>
            <w:tcW w:w="1553" w:type="dxa"/>
            <w:shd w:val="clear" w:color="000000" w:fill="auto"/>
          </w:tcPr>
          <w:p w14:paraId="70096F2E"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 xml:space="preserve">17 04 05 </w:t>
            </w:r>
          </w:p>
        </w:tc>
        <w:tc>
          <w:tcPr>
            <w:tcW w:w="3834" w:type="dxa"/>
            <w:shd w:val="clear" w:color="000000" w:fill="auto"/>
          </w:tcPr>
          <w:p w14:paraId="34FB21CF"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železo a ocel</w:t>
            </w:r>
          </w:p>
        </w:tc>
        <w:tc>
          <w:tcPr>
            <w:tcW w:w="1417" w:type="dxa"/>
            <w:shd w:val="clear" w:color="000000" w:fill="auto"/>
          </w:tcPr>
          <w:p w14:paraId="214CE3D5"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1DCD2FDB" w14:textId="2494A700" w:rsidR="003C360B" w:rsidRPr="00C53AE7" w:rsidRDefault="00182204" w:rsidP="00B402F1">
            <w:pPr>
              <w:pStyle w:val="RTFUndefined"/>
              <w:jc w:val="center"/>
              <w:rPr>
                <w:rFonts w:ascii="Arial" w:hAnsi="Arial" w:cs="Arial"/>
                <w:sz w:val="22"/>
                <w:szCs w:val="22"/>
              </w:rPr>
            </w:pPr>
            <w:r>
              <w:rPr>
                <w:rFonts w:ascii="Arial" w:hAnsi="Arial" w:cs="Arial"/>
                <w:sz w:val="22"/>
                <w:szCs w:val="22"/>
              </w:rPr>
              <w:t>0,1</w:t>
            </w:r>
          </w:p>
        </w:tc>
      </w:tr>
      <w:tr w:rsidR="003C360B" w:rsidRPr="00154BAA" w14:paraId="6A83903A" w14:textId="77777777" w:rsidTr="00B402F1">
        <w:tc>
          <w:tcPr>
            <w:tcW w:w="1553" w:type="dxa"/>
            <w:shd w:val="clear" w:color="000000" w:fill="auto"/>
          </w:tcPr>
          <w:p w14:paraId="33D3ECE2"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17 04 07</w:t>
            </w:r>
          </w:p>
        </w:tc>
        <w:tc>
          <w:tcPr>
            <w:tcW w:w="3834" w:type="dxa"/>
            <w:shd w:val="clear" w:color="000000" w:fill="auto"/>
          </w:tcPr>
          <w:p w14:paraId="6433773C"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směs kovů</w:t>
            </w:r>
          </w:p>
        </w:tc>
        <w:tc>
          <w:tcPr>
            <w:tcW w:w="1417" w:type="dxa"/>
            <w:shd w:val="clear" w:color="000000" w:fill="auto"/>
          </w:tcPr>
          <w:p w14:paraId="25723089"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28BCB54A" w14:textId="227C3372"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0,</w:t>
            </w:r>
            <w:r w:rsidR="00182204">
              <w:rPr>
                <w:rFonts w:ascii="Arial" w:hAnsi="Arial" w:cs="Arial"/>
                <w:sz w:val="22"/>
                <w:szCs w:val="22"/>
              </w:rPr>
              <w:t>01</w:t>
            </w:r>
          </w:p>
        </w:tc>
      </w:tr>
      <w:tr w:rsidR="003C360B" w:rsidRPr="00154BAA" w14:paraId="09FA8619" w14:textId="77777777" w:rsidTr="00B402F1">
        <w:tc>
          <w:tcPr>
            <w:tcW w:w="1553" w:type="dxa"/>
            <w:shd w:val="clear" w:color="000000" w:fill="auto"/>
          </w:tcPr>
          <w:p w14:paraId="5440F1B0"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17 04 11</w:t>
            </w:r>
          </w:p>
        </w:tc>
        <w:tc>
          <w:tcPr>
            <w:tcW w:w="3834" w:type="dxa"/>
            <w:shd w:val="clear" w:color="000000" w:fill="auto"/>
          </w:tcPr>
          <w:p w14:paraId="5A84C700"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Odpad kabelů</w:t>
            </w:r>
          </w:p>
        </w:tc>
        <w:tc>
          <w:tcPr>
            <w:tcW w:w="1417" w:type="dxa"/>
            <w:shd w:val="clear" w:color="000000" w:fill="auto"/>
          </w:tcPr>
          <w:p w14:paraId="32D33194"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6B21C7CA" w14:textId="77777777"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0,1</w:t>
            </w:r>
          </w:p>
        </w:tc>
      </w:tr>
      <w:tr w:rsidR="003C360B" w:rsidRPr="00154BAA" w14:paraId="43B70C1F" w14:textId="77777777" w:rsidTr="00B402F1">
        <w:tc>
          <w:tcPr>
            <w:tcW w:w="1553" w:type="dxa"/>
            <w:shd w:val="clear" w:color="000000" w:fill="auto"/>
          </w:tcPr>
          <w:p w14:paraId="6AF72E58"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17 06 04</w:t>
            </w:r>
          </w:p>
        </w:tc>
        <w:tc>
          <w:tcPr>
            <w:tcW w:w="3834" w:type="dxa"/>
            <w:shd w:val="clear" w:color="000000" w:fill="auto"/>
          </w:tcPr>
          <w:p w14:paraId="27B9C7D4"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izolační materiály</w:t>
            </w:r>
          </w:p>
        </w:tc>
        <w:tc>
          <w:tcPr>
            <w:tcW w:w="1417" w:type="dxa"/>
            <w:shd w:val="clear" w:color="000000" w:fill="auto"/>
          </w:tcPr>
          <w:p w14:paraId="1D33CC2F"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672CFB71" w14:textId="77777777"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0,4</w:t>
            </w:r>
          </w:p>
        </w:tc>
      </w:tr>
      <w:tr w:rsidR="003C360B" w:rsidRPr="00154BAA" w14:paraId="289D73D3" w14:textId="77777777" w:rsidTr="00B402F1">
        <w:tc>
          <w:tcPr>
            <w:tcW w:w="1553" w:type="dxa"/>
            <w:shd w:val="clear" w:color="000000" w:fill="auto"/>
          </w:tcPr>
          <w:p w14:paraId="6058D495"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20 01 39</w:t>
            </w:r>
          </w:p>
        </w:tc>
        <w:tc>
          <w:tcPr>
            <w:tcW w:w="3834" w:type="dxa"/>
            <w:shd w:val="clear" w:color="000000" w:fill="auto"/>
          </w:tcPr>
          <w:p w14:paraId="4AE0315E" w14:textId="77777777" w:rsidR="003C360B" w:rsidRPr="00C53AE7" w:rsidRDefault="003C360B" w:rsidP="00B402F1">
            <w:pPr>
              <w:pStyle w:val="RTFUndefined"/>
              <w:jc w:val="both"/>
              <w:rPr>
                <w:rFonts w:ascii="Arial" w:hAnsi="Arial" w:cs="Arial"/>
                <w:sz w:val="22"/>
                <w:szCs w:val="22"/>
              </w:rPr>
            </w:pPr>
            <w:r w:rsidRPr="00C53AE7">
              <w:rPr>
                <w:rFonts w:ascii="Arial" w:hAnsi="Arial" w:cs="Arial"/>
                <w:sz w:val="22"/>
                <w:szCs w:val="22"/>
              </w:rPr>
              <w:t>Plasty</w:t>
            </w:r>
          </w:p>
        </w:tc>
        <w:tc>
          <w:tcPr>
            <w:tcW w:w="1417" w:type="dxa"/>
            <w:shd w:val="clear" w:color="000000" w:fill="auto"/>
          </w:tcPr>
          <w:p w14:paraId="15D2C9CE" w14:textId="77777777" w:rsidR="003C360B" w:rsidRPr="00C53AE7" w:rsidRDefault="003C360B" w:rsidP="00B402F1">
            <w:pPr>
              <w:jc w:val="center"/>
              <w:rPr>
                <w:rFonts w:cs="Arial"/>
                <w:sz w:val="22"/>
                <w:szCs w:val="22"/>
              </w:rPr>
            </w:pPr>
            <w:r w:rsidRPr="00C53AE7">
              <w:rPr>
                <w:rFonts w:cs="Arial"/>
                <w:sz w:val="22"/>
                <w:szCs w:val="22"/>
              </w:rPr>
              <w:t>O</w:t>
            </w:r>
          </w:p>
        </w:tc>
        <w:tc>
          <w:tcPr>
            <w:tcW w:w="1701" w:type="dxa"/>
            <w:shd w:val="clear" w:color="000000" w:fill="auto"/>
          </w:tcPr>
          <w:p w14:paraId="52949177" w14:textId="64C8AFB8" w:rsidR="003C360B" w:rsidRPr="00C53AE7" w:rsidRDefault="003C360B" w:rsidP="00B402F1">
            <w:pPr>
              <w:pStyle w:val="RTFUndefined"/>
              <w:jc w:val="center"/>
              <w:rPr>
                <w:rFonts w:ascii="Arial" w:hAnsi="Arial" w:cs="Arial"/>
                <w:sz w:val="22"/>
                <w:szCs w:val="22"/>
              </w:rPr>
            </w:pPr>
            <w:r w:rsidRPr="00C53AE7">
              <w:rPr>
                <w:rFonts w:ascii="Arial" w:hAnsi="Arial" w:cs="Arial"/>
                <w:sz w:val="22"/>
                <w:szCs w:val="22"/>
              </w:rPr>
              <w:t>0,</w:t>
            </w:r>
            <w:r w:rsidR="00127C8F">
              <w:rPr>
                <w:rFonts w:ascii="Arial" w:hAnsi="Arial" w:cs="Arial"/>
                <w:sz w:val="22"/>
                <w:szCs w:val="22"/>
              </w:rPr>
              <w:t>6</w:t>
            </w:r>
          </w:p>
        </w:tc>
      </w:tr>
    </w:tbl>
    <w:p w14:paraId="3B712737" w14:textId="77777777" w:rsidR="003C360B" w:rsidRPr="00C53AE7" w:rsidRDefault="003C360B" w:rsidP="003C360B">
      <w:pPr>
        <w:jc w:val="both"/>
        <w:rPr>
          <w:sz w:val="12"/>
          <w:szCs w:val="12"/>
        </w:rPr>
      </w:pPr>
    </w:p>
    <w:p w14:paraId="72CB172F" w14:textId="7EFA4058" w:rsidR="003C360B" w:rsidRPr="005109F5" w:rsidRDefault="003C360B" w:rsidP="003C360B">
      <w:pPr>
        <w:pStyle w:val="499textodrazeny"/>
        <w:tabs>
          <w:tab w:val="left" w:pos="-1985"/>
        </w:tabs>
        <w:spacing w:before="0"/>
        <w:ind w:left="0"/>
        <w:jc w:val="both"/>
        <w:rPr>
          <w:color w:val="FF0000"/>
          <w:sz w:val="22"/>
          <w:szCs w:val="22"/>
        </w:rPr>
      </w:pPr>
      <w:r>
        <w:rPr>
          <w:sz w:val="22"/>
          <w:szCs w:val="22"/>
        </w:rPr>
        <w:t>Nepředpokládá se znečištění nebezpečnými látkami ani jejich výskyt.</w:t>
      </w:r>
    </w:p>
    <w:p w14:paraId="23C5347F" w14:textId="77777777" w:rsidR="00D43E22" w:rsidRPr="00FD433D" w:rsidRDefault="00D43E22" w:rsidP="00D43E22">
      <w:pPr>
        <w:pStyle w:val="499textodrazeny"/>
        <w:tabs>
          <w:tab w:val="left" w:pos="-1985"/>
        </w:tabs>
        <w:spacing w:before="0"/>
        <w:ind w:left="0"/>
        <w:jc w:val="both"/>
        <w:rPr>
          <w:color w:val="FF0000"/>
          <w:sz w:val="12"/>
          <w:szCs w:val="12"/>
          <w:highlight w:val="yellow"/>
        </w:rPr>
      </w:pPr>
    </w:p>
    <w:p w14:paraId="5F7BB2DE"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Množství odpadů bude přesně definováno dodavatelem stavby. Odpady ze stavební činnosti budou důsledně zařazeny podle druhu a kategorií, tříděny a odstraněny vhodným způsobem (zajistí dodavatel stavby). Stavební a demoliční odpad po vytřídění nebezpečných složek bude v maximální míře recyklován v recyklačním zařízení. Svislá doprava suti a materiálu bude zajištěna vrátky nebo jinými uzavřenými dopravními trasami, aby nedošlo k zatěžování okolí prachem. Přeprava odpadů (mimo azbestu) bude zajištěna pomocí kontejnerů, které budou podle potřeby zajištěny plachtami. Ostatní odpady budou předány oprávněné osobě k zneškodnění, případně k recyklaci. Zbývající likvidace nerecyklovatelných odpadů, výkopku ze zemních prací a nebezpečných odpadů bude provedeno na příslušné skládce. O uložení odpadů ze stavebního procesu na skládku bude vedena evidence.</w:t>
      </w:r>
    </w:p>
    <w:bookmarkEnd w:id="9"/>
    <w:p w14:paraId="2789DA79" w14:textId="77777777" w:rsidR="00D43E22" w:rsidRPr="00FD433D" w:rsidRDefault="00D43E22" w:rsidP="00D43E22">
      <w:pPr>
        <w:pStyle w:val="499textodrazeny"/>
        <w:tabs>
          <w:tab w:val="left" w:pos="-1985"/>
        </w:tabs>
        <w:spacing w:before="0"/>
        <w:ind w:left="0"/>
        <w:jc w:val="both"/>
        <w:rPr>
          <w:color w:val="FF0000"/>
          <w:sz w:val="12"/>
          <w:szCs w:val="12"/>
        </w:rPr>
      </w:pPr>
    </w:p>
    <w:p w14:paraId="6E8F160B" w14:textId="77777777" w:rsidR="00D43E22" w:rsidRPr="00FD433D" w:rsidRDefault="00D43E22" w:rsidP="00D43E22">
      <w:pPr>
        <w:pStyle w:val="499textodrazeny"/>
        <w:tabs>
          <w:tab w:val="left" w:pos="-1985"/>
        </w:tabs>
        <w:spacing w:before="0"/>
        <w:ind w:left="0"/>
        <w:jc w:val="both"/>
        <w:rPr>
          <w:b/>
          <w:bCs/>
          <w:color w:val="auto"/>
          <w:sz w:val="22"/>
          <w:szCs w:val="22"/>
        </w:rPr>
      </w:pPr>
      <w:r w:rsidRPr="00FD433D">
        <w:rPr>
          <w:b/>
          <w:bCs/>
          <w:color w:val="auto"/>
          <w:sz w:val="22"/>
          <w:szCs w:val="22"/>
        </w:rPr>
        <w:t>i) bilance zemních prací, požadavky na přísun nebo deponie zemin</w:t>
      </w:r>
    </w:p>
    <w:p w14:paraId="024D85C8" w14:textId="2C1830EB" w:rsidR="00D43E22" w:rsidRPr="00FD433D" w:rsidRDefault="00D43E22" w:rsidP="00D43E22">
      <w:pPr>
        <w:jc w:val="both"/>
        <w:rPr>
          <w:sz w:val="22"/>
          <w:szCs w:val="18"/>
        </w:rPr>
      </w:pPr>
      <w:r w:rsidRPr="00FD433D">
        <w:rPr>
          <w:sz w:val="22"/>
          <w:szCs w:val="18"/>
        </w:rPr>
        <w:t xml:space="preserve">Navrhovaná </w:t>
      </w:r>
      <w:r w:rsidR="00FD433D" w:rsidRPr="00FD433D">
        <w:rPr>
          <w:sz w:val="22"/>
          <w:szCs w:val="18"/>
        </w:rPr>
        <w:t xml:space="preserve">instalace FVE </w:t>
      </w:r>
      <w:r w:rsidRPr="00FD433D">
        <w:rPr>
          <w:sz w:val="22"/>
          <w:szCs w:val="18"/>
        </w:rPr>
        <w:t>v objektu stávajícího plaveckého bazénu ve Varnsdorfu vyvolává zemní práce</w:t>
      </w:r>
      <w:r w:rsidR="00FD433D" w:rsidRPr="00FD433D">
        <w:rPr>
          <w:sz w:val="22"/>
          <w:szCs w:val="18"/>
        </w:rPr>
        <w:t xml:space="preserve"> zanedbatelného rozsahu - ruční výkop pro základový blok bateriové skříně</w:t>
      </w:r>
      <w:r w:rsidRPr="00FD433D">
        <w:rPr>
          <w:sz w:val="22"/>
          <w:szCs w:val="18"/>
        </w:rPr>
        <w:t>.</w:t>
      </w:r>
    </w:p>
    <w:p w14:paraId="7311FEC7" w14:textId="77777777" w:rsidR="00D43E22" w:rsidRPr="00FD433D" w:rsidRDefault="00D43E22" w:rsidP="00D43E22">
      <w:pPr>
        <w:jc w:val="both"/>
        <w:rPr>
          <w:sz w:val="12"/>
          <w:szCs w:val="8"/>
        </w:rPr>
      </w:pPr>
    </w:p>
    <w:p w14:paraId="1468102F" w14:textId="77777777" w:rsidR="00D43E22" w:rsidRPr="008940BA" w:rsidRDefault="00D43E22" w:rsidP="00D43E22">
      <w:pPr>
        <w:pStyle w:val="499textodrazeny"/>
        <w:tabs>
          <w:tab w:val="left" w:pos="-1985"/>
        </w:tabs>
        <w:spacing w:before="0"/>
        <w:ind w:left="0"/>
        <w:jc w:val="both"/>
        <w:rPr>
          <w:b/>
          <w:bCs/>
          <w:color w:val="auto"/>
          <w:sz w:val="22"/>
          <w:szCs w:val="22"/>
        </w:rPr>
      </w:pPr>
      <w:r w:rsidRPr="008940BA">
        <w:rPr>
          <w:b/>
          <w:bCs/>
          <w:color w:val="auto"/>
          <w:sz w:val="22"/>
          <w:szCs w:val="22"/>
        </w:rPr>
        <w:t>j) ochrana životního prostředí při výstavbě</w:t>
      </w:r>
    </w:p>
    <w:p w14:paraId="2A53F9E5" w14:textId="28EF100D"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V průběhu stavby bude stavba okolí zatěžovat zvýšeným hlukem, prašností a vibracemi. Z hlediska hluku a vibrací budou stavební práce probíhat pouze v denní době (maximálně od 6:00 do 22:00) tak, aby nedocházelo k překračování hlukových limitů stanovených zákonem č. 272/2011 Sb. O ochraně zdraví před nepříznivými účinky hluku a vibrací.</w:t>
      </w:r>
    </w:p>
    <w:p w14:paraId="72A68E0B" w14:textId="77777777"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Prašnost a emise především z provozu nákladních automobilů je nutno řešit jak technickými (zkrápění odvážené suti apod.) a organizačními opatřeními (vytížeností, obrátkovostí vozidel atd.). </w:t>
      </w:r>
    </w:p>
    <w:p w14:paraId="7AA4439D" w14:textId="77777777"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Veškerá a zařízení a mechanizace musí být v takové technickém stavu, aby nedocházelo k úniku provozních kapalin.</w:t>
      </w:r>
    </w:p>
    <w:p w14:paraId="0AC2D58D" w14:textId="77777777" w:rsidR="00D43E22"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Dále bude dodržováno nakládání s odpady vzniklými při výstavbě (viz výše) </w:t>
      </w:r>
    </w:p>
    <w:p w14:paraId="6F872AE8" w14:textId="77777777" w:rsidR="00D43E22" w:rsidRPr="00AB220D" w:rsidRDefault="00D43E22" w:rsidP="00D43E22">
      <w:pPr>
        <w:pStyle w:val="499textodrazeny"/>
        <w:tabs>
          <w:tab w:val="left" w:pos="-1985"/>
        </w:tabs>
        <w:spacing w:before="0"/>
        <w:ind w:left="0"/>
        <w:jc w:val="both"/>
        <w:rPr>
          <w:color w:val="FF0000"/>
          <w:sz w:val="16"/>
          <w:szCs w:val="16"/>
        </w:rPr>
      </w:pPr>
    </w:p>
    <w:p w14:paraId="2F85F853" w14:textId="77777777" w:rsidR="0033795A" w:rsidRPr="00127C8F" w:rsidRDefault="00D43E22" w:rsidP="00D43E22">
      <w:pPr>
        <w:pStyle w:val="499textodrazeny"/>
        <w:tabs>
          <w:tab w:val="left" w:pos="-1985"/>
        </w:tabs>
        <w:spacing w:before="0"/>
        <w:ind w:left="0"/>
        <w:jc w:val="both"/>
        <w:rPr>
          <w:b/>
          <w:bCs/>
          <w:color w:val="auto"/>
          <w:sz w:val="22"/>
          <w:szCs w:val="22"/>
        </w:rPr>
      </w:pPr>
      <w:r w:rsidRPr="00127C8F">
        <w:rPr>
          <w:b/>
          <w:bCs/>
          <w:color w:val="auto"/>
          <w:sz w:val="22"/>
          <w:szCs w:val="22"/>
        </w:rPr>
        <w:t xml:space="preserve">k) zásady bezpečnosti a ochrany zdraví při práci na staveništi, posouzení potřeby koordinátora bezpečnosti a ochrany zdraví při práci </w:t>
      </w:r>
    </w:p>
    <w:p w14:paraId="41944D50"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 xml:space="preserve">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w:t>
      </w:r>
      <w:r w:rsidRPr="00127C8F">
        <w:rPr>
          <w:color w:val="auto"/>
          <w:sz w:val="22"/>
          <w:szCs w:val="22"/>
        </w:rPr>
        <w:lastRenderedPageBreak/>
        <w:t>(pracovní oděv, obuv, rukavice, ochranná přilba, bezpečnostní vesta, protiprašný respirátor, ochrana očí). Na pracovišti musí být udržován pořádek a čistota. Musí být dbáno ochrany proti požáru. Prostor, kde budou prováděny bourací práce v zastavěném území musí být vymezen oplocením o výšce nejméně 1,8 m, pokud tomu nebude bránit použitá technologie bourání. Pokud nejde vymezený prostor ohradit, musí být zajištěno např. střežením uvedeného objektu. Prostor, kde budou prováděny stavební práce je nutné označit bezpečnostními tabulkami.</w:t>
      </w:r>
    </w:p>
    <w:p w14:paraId="7166C2A3"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Tam, kde hrozí pád bouraného materiálu na veřejnou komunikaci, musí být zajištěn prostor pod bouraným místem podle výšky takto :</w:t>
      </w:r>
    </w:p>
    <w:p w14:paraId="0E45D97C"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1,5 m při práci ve výšce od 3 do 10 m;</w:t>
      </w:r>
    </w:p>
    <w:p w14:paraId="28B51DAD"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2,0 m při práci ve výšce od 10 do 20 m.</w:t>
      </w:r>
    </w:p>
    <w:p w14:paraId="47402F18"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Bourání staveb vyšších než přízemních, strhávání nebo bourání svislých konstrukcí od výšky 3 m, bourání schodišť, bourání vysunutých částí, strojní bourání a bourání specifickými metodami (např. řezání kyslíkem a plamenem (zaměstnanec musí platný svářečský průkaz) smějí prováděny pouze fyzickými osobami k tomu určenými zhotovitelem. Při provádění bouracích prací je nutné zajistit dozor, který nevykonává jiné činnosti a nevzdaluje se. Po odpojení vnitřních rozvodů (el. energie, vody, plynu) musí být tyto zajištěny proti použití.</w:t>
      </w:r>
    </w:p>
    <w:p w14:paraId="045B7CDF"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Provádění bouracích prací nesmí být zahájeno bez písemného příkazu.</w:t>
      </w:r>
    </w:p>
    <w:p w14:paraId="44D21F9F"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Před zahájením bouracích prací musí být stanoven signál, kterým v naléhavém případě bezprostředního ohrožení dá osoba určená zhotovitelem (dozor) pokyn k opuštění ohroženého prostoru. Všechny osoby, které se budou zdržovat v ohroženém prostoru bouracích prací, musí být s tímto signálem prokazatelně seznámeni.</w:t>
      </w:r>
    </w:p>
    <w:p w14:paraId="4C1401D5"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Materiál bourané stavby v žádném případě nesmí přetěžovat podlahy nebo jiné konstrukce, musí být průběžně odstraňován.</w:t>
      </w:r>
    </w:p>
    <w:p w14:paraId="369737E0"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Při shazování materiálu na níže položená místa musí být zabezpečeno místo dopadu (ohrazením, střežením, vyloučením z provozu apod.) a jeho okolí musí být chráněno proti případnému odrazu shozeného materiálu. Nejlépe používat uzavřené shozy. Dále je nutné dbát na omezení prašnosti a hlučnosti. V žádné případě neshazovat předměty a materiál, kdy není možné určit místo bezpečného dopadu a předměty a materiál, který by mohl z výšky strhnout jiného zaměstnance. Před zahájením bouracích prací musí být zpracován technologický postup a s tímto postupem musí být před započetím prací zaměstnanci, kteří budou tyto práce vykonávat prokazatelně seznámení. Bourací práce nesmí být v žádném případě přerušeny, není-li zajištěna stabilita nosných konstrukcí, to platí i v případě, že je stavba přerušena z důvodu náhlého zhoršení povětrnostní situace.</w:t>
      </w:r>
    </w:p>
    <w:p w14:paraId="62474AA3"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Při provádění bouracích prací musí být dodrženo nařízení vlády č. 362/2005 Sb. o bližších požadavcích na bezpečnost a ochranu zdraví při práci na pracovištích s nebezpečím pádu z výšky nebo hloubky včetně přílohy k tomuto nařízení. Při zajištění bezpečnosti práce a technických zařízení při přípravě i provádění stavebních bouracích a montážních prací je třeba respektovat ustanovení závazných předpisů a nařízení, zejména pak nařízení vlády č. 591/2006 Sb. o bližších požadavcích na bezpečnost a ochranu zdraví při práci na staveništích, zahrnujících mimo jiné:</w:t>
      </w:r>
    </w:p>
    <w:p w14:paraId="64074D3E"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stavební práce v mimořádných podmínkách;</w:t>
      </w:r>
    </w:p>
    <w:p w14:paraId="072B314C"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staveniště (pracoviště) včetně skladování;</w:t>
      </w:r>
    </w:p>
    <w:p w14:paraId="1F0EE80F"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zemní práce;</w:t>
      </w:r>
    </w:p>
    <w:p w14:paraId="19E94AD0"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betonářské práce a práce související;</w:t>
      </w:r>
    </w:p>
    <w:p w14:paraId="25E7CC5B"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bourací práce;</w:t>
      </w:r>
    </w:p>
    <w:p w14:paraId="48977AC7"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montážní práce;</w:t>
      </w:r>
    </w:p>
    <w:p w14:paraId="764DF536"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práce ve výškách a nad volnou hloubkou;</w:t>
      </w:r>
    </w:p>
    <w:p w14:paraId="27C51F6A"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stroje a strojní zařízení;</w:t>
      </w:r>
    </w:p>
    <w:p w14:paraId="5052F6A8"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práce související se stavební činností.</w:t>
      </w:r>
    </w:p>
    <w:p w14:paraId="19CD5A02"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Dále je nutné se řídit :</w:t>
      </w:r>
    </w:p>
    <w:p w14:paraId="7602C36F"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Zákonem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14:paraId="631068D1"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lastRenderedPageBreak/>
        <w:t>Nařízením vlády č. 378/2001 Sb., kterým se stanoví bližší požadavky na bezpečný provoz a používání strojů, technických zařízení, přístrojů a nářadí</w:t>
      </w:r>
    </w:p>
    <w:p w14:paraId="0791FE8F"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Nařízením vlády č. 101/2005 Sb., o podrobnějších požadavcích na pracoviště a pracovní prostředí,</w:t>
      </w:r>
    </w:p>
    <w:p w14:paraId="06DF6541"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Zákonem č. 262/2006 Sb., Zákoník práce</w:t>
      </w:r>
    </w:p>
    <w:p w14:paraId="433C3605" w14:textId="77777777" w:rsidR="008E3581" w:rsidRPr="00127C8F" w:rsidRDefault="008E3581" w:rsidP="00B21358">
      <w:pPr>
        <w:pStyle w:val="499textodrazeny"/>
        <w:tabs>
          <w:tab w:val="left" w:pos="-1985"/>
        </w:tabs>
        <w:spacing w:before="0"/>
        <w:ind w:left="284"/>
        <w:jc w:val="both"/>
        <w:rPr>
          <w:color w:val="auto"/>
          <w:sz w:val="14"/>
          <w:szCs w:val="14"/>
        </w:rPr>
      </w:pPr>
    </w:p>
    <w:p w14:paraId="77F13BA0"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Práce na elektrickém zařízení smí provádět jen osoba tím pověřená a s příslušnou elektrotechnickou kvalifikací.</w:t>
      </w:r>
    </w:p>
    <w:p w14:paraId="7C8952D8"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Pro práce na elektrických zařízeních platí především ustanovení:</w:t>
      </w:r>
    </w:p>
    <w:p w14:paraId="3B3C3410" w14:textId="77777777" w:rsidR="008E3581" w:rsidRPr="00127C8F" w:rsidRDefault="008E3581" w:rsidP="00D43E22">
      <w:pPr>
        <w:pStyle w:val="499textodrazeny"/>
        <w:tabs>
          <w:tab w:val="left" w:pos="-1985"/>
        </w:tabs>
        <w:spacing w:before="0"/>
        <w:ind w:left="0"/>
        <w:jc w:val="both"/>
        <w:rPr>
          <w:color w:val="auto"/>
          <w:sz w:val="8"/>
          <w:szCs w:val="8"/>
        </w:rPr>
      </w:pPr>
    </w:p>
    <w:p w14:paraId="0FA60C94"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 xml:space="preserve">ČSN EN 50110-1 </w:t>
      </w:r>
      <w:proofErr w:type="spellStart"/>
      <w:r w:rsidRPr="00127C8F">
        <w:rPr>
          <w:color w:val="auto"/>
          <w:sz w:val="22"/>
          <w:szCs w:val="22"/>
        </w:rPr>
        <w:t>ed</w:t>
      </w:r>
      <w:proofErr w:type="spellEnd"/>
      <w:r w:rsidRPr="00127C8F">
        <w:rPr>
          <w:color w:val="auto"/>
          <w:sz w:val="22"/>
          <w:szCs w:val="22"/>
        </w:rPr>
        <w:t>. 2 Obsluha a práce na elektrických zařízeních</w:t>
      </w:r>
    </w:p>
    <w:p w14:paraId="703D372B"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ČSN EN 50110-2 Obsluha a práce na elektrických zařízeních (národní dodatky)</w:t>
      </w:r>
    </w:p>
    <w:p w14:paraId="777A6FAB"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 xml:space="preserve">TNI 34 3100 Obsluha a práce na elektrických zařízeních – Komentář k ČSN 50110-1 </w:t>
      </w:r>
      <w:proofErr w:type="spellStart"/>
      <w:r w:rsidRPr="00127C8F">
        <w:rPr>
          <w:color w:val="auto"/>
          <w:sz w:val="22"/>
          <w:szCs w:val="22"/>
        </w:rPr>
        <w:t>ed</w:t>
      </w:r>
      <w:proofErr w:type="spellEnd"/>
      <w:r w:rsidRPr="00127C8F">
        <w:rPr>
          <w:color w:val="auto"/>
          <w:sz w:val="22"/>
          <w:szCs w:val="22"/>
        </w:rPr>
        <w:t>. 2: 2005</w:t>
      </w:r>
    </w:p>
    <w:p w14:paraId="2F1AE77C" w14:textId="77777777" w:rsidR="00D43E22" w:rsidRPr="00127C8F" w:rsidRDefault="00D43E22" w:rsidP="00D43E22">
      <w:pPr>
        <w:pStyle w:val="499textodrazeny"/>
        <w:numPr>
          <w:ilvl w:val="1"/>
          <w:numId w:val="31"/>
        </w:numPr>
        <w:tabs>
          <w:tab w:val="left" w:pos="-1985"/>
        </w:tabs>
        <w:spacing w:before="0"/>
        <w:ind w:left="567" w:hanging="283"/>
        <w:jc w:val="both"/>
        <w:rPr>
          <w:color w:val="auto"/>
          <w:sz w:val="22"/>
          <w:szCs w:val="22"/>
        </w:rPr>
      </w:pPr>
      <w:r w:rsidRPr="00127C8F">
        <w:rPr>
          <w:color w:val="auto"/>
          <w:sz w:val="22"/>
          <w:szCs w:val="22"/>
        </w:rPr>
        <w:t>ČSN 33 1310 Elektrotechnické předpisy. Bezpečnostní předpisy pro elektrická zařízení určená k užívání osobami bez elektrotechnické kvalifikace</w:t>
      </w:r>
    </w:p>
    <w:p w14:paraId="362F5D55" w14:textId="77777777" w:rsidR="00D43E22" w:rsidRPr="00127C8F" w:rsidRDefault="00D43E22" w:rsidP="00D43E22">
      <w:pPr>
        <w:pStyle w:val="499textodrazeny"/>
        <w:tabs>
          <w:tab w:val="left" w:pos="-1985"/>
        </w:tabs>
        <w:spacing w:before="0"/>
        <w:ind w:left="0"/>
        <w:jc w:val="both"/>
        <w:rPr>
          <w:color w:val="auto"/>
          <w:sz w:val="16"/>
          <w:szCs w:val="16"/>
        </w:rPr>
      </w:pPr>
    </w:p>
    <w:p w14:paraId="521C6530" w14:textId="77777777" w:rsidR="00D43E22" w:rsidRPr="00127C8F" w:rsidRDefault="00D43E22" w:rsidP="00D43E22">
      <w:pPr>
        <w:pStyle w:val="499textodrazeny"/>
        <w:tabs>
          <w:tab w:val="left" w:pos="-1985"/>
        </w:tabs>
        <w:spacing w:before="0"/>
        <w:ind w:left="0"/>
        <w:jc w:val="both"/>
        <w:rPr>
          <w:color w:val="auto"/>
          <w:sz w:val="22"/>
          <w:szCs w:val="22"/>
        </w:rPr>
      </w:pPr>
      <w:r w:rsidRPr="00127C8F">
        <w:rPr>
          <w:color w:val="auto"/>
          <w:sz w:val="22"/>
          <w:szCs w:val="22"/>
        </w:rPr>
        <w:t>Bude-li stavba prováděna více zhotoviteli a objem prací a činností přesáhne 500 pracovních dní v přepočtu na jednu fyzickou osobu, musí zadavatel (stavebník) určit koordinátora BOZP a doručit oznámení o zahájení prací na místně příslušný inspektorát práce.</w:t>
      </w:r>
    </w:p>
    <w:p w14:paraId="2662BE14" w14:textId="77777777" w:rsidR="00D43E22" w:rsidRPr="00AB220D" w:rsidRDefault="00D43E22" w:rsidP="00D43E22">
      <w:pPr>
        <w:pStyle w:val="499textodrazeny"/>
        <w:tabs>
          <w:tab w:val="left" w:pos="-1985"/>
        </w:tabs>
        <w:spacing w:before="0"/>
        <w:ind w:left="0"/>
        <w:jc w:val="both"/>
        <w:rPr>
          <w:color w:val="auto"/>
          <w:sz w:val="16"/>
          <w:szCs w:val="16"/>
        </w:rPr>
      </w:pPr>
    </w:p>
    <w:p w14:paraId="3522BE5D" w14:textId="77777777" w:rsidR="00D43E22" w:rsidRPr="008940BA" w:rsidRDefault="00D43E22" w:rsidP="005109F5">
      <w:pPr>
        <w:pStyle w:val="499textodrazeny"/>
        <w:numPr>
          <w:ilvl w:val="0"/>
          <w:numId w:val="32"/>
        </w:numPr>
        <w:tabs>
          <w:tab w:val="left" w:pos="-1985"/>
        </w:tabs>
        <w:spacing w:before="0"/>
        <w:ind w:left="284" w:hanging="284"/>
        <w:jc w:val="both"/>
        <w:rPr>
          <w:b/>
          <w:bCs/>
          <w:color w:val="auto"/>
          <w:sz w:val="22"/>
          <w:szCs w:val="22"/>
        </w:rPr>
      </w:pPr>
      <w:r w:rsidRPr="008940BA">
        <w:rPr>
          <w:b/>
          <w:bCs/>
          <w:color w:val="auto"/>
          <w:sz w:val="22"/>
          <w:szCs w:val="22"/>
        </w:rPr>
        <w:t>úpravy pro bezbariérové užívání výstavbou dotčených staveb</w:t>
      </w:r>
    </w:p>
    <w:p w14:paraId="10EDB900" w14:textId="77777777"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Staveniště nezasahuje mimo prostor areálu řešené stavby a nebudou dotčeny chodníky či vstupy do okolních budov, čímž nedojde k omezení jejich užívání vč. bezbariérového.</w:t>
      </w:r>
    </w:p>
    <w:p w14:paraId="0ADEE5DB" w14:textId="77777777" w:rsidR="00D43E22" w:rsidRPr="00AB220D" w:rsidRDefault="00D43E22" w:rsidP="00D43E22">
      <w:pPr>
        <w:pStyle w:val="499textodrazeny"/>
        <w:tabs>
          <w:tab w:val="left" w:pos="-1985"/>
        </w:tabs>
        <w:spacing w:before="0"/>
        <w:ind w:left="0"/>
        <w:jc w:val="both"/>
        <w:rPr>
          <w:color w:val="FF0000"/>
          <w:sz w:val="16"/>
          <w:szCs w:val="16"/>
        </w:rPr>
      </w:pPr>
    </w:p>
    <w:p w14:paraId="2424C685" w14:textId="77777777" w:rsidR="00D43E22" w:rsidRPr="008940BA" w:rsidRDefault="00D43E22" w:rsidP="005109F5">
      <w:pPr>
        <w:pStyle w:val="499textodrazeny"/>
        <w:numPr>
          <w:ilvl w:val="0"/>
          <w:numId w:val="32"/>
        </w:numPr>
        <w:tabs>
          <w:tab w:val="left" w:pos="-1985"/>
        </w:tabs>
        <w:spacing w:before="0"/>
        <w:ind w:left="284" w:hanging="284"/>
        <w:jc w:val="both"/>
        <w:rPr>
          <w:b/>
          <w:bCs/>
          <w:color w:val="auto"/>
          <w:sz w:val="22"/>
          <w:szCs w:val="22"/>
        </w:rPr>
      </w:pPr>
      <w:r w:rsidRPr="008940BA">
        <w:rPr>
          <w:b/>
          <w:bCs/>
          <w:color w:val="auto"/>
          <w:sz w:val="22"/>
          <w:szCs w:val="22"/>
        </w:rPr>
        <w:t>zásady pro dopravně inženýrská opatření</w:t>
      </w:r>
    </w:p>
    <w:p w14:paraId="31E0AC7E" w14:textId="77777777"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Charakter a rozsah stavby nevyžaduje změnu dopravního režimu v území okolí staveniště </w:t>
      </w:r>
      <w:r>
        <w:rPr>
          <w:color w:val="auto"/>
          <w:sz w:val="22"/>
          <w:szCs w:val="22"/>
        </w:rPr>
        <w:t>-</w:t>
      </w:r>
      <w:r w:rsidRPr="008940BA">
        <w:rPr>
          <w:color w:val="auto"/>
          <w:sz w:val="22"/>
          <w:szCs w:val="22"/>
        </w:rPr>
        <w:t xml:space="preserve"> dopravně inženýrské opatření. Je třeba zajistit patřičné dopravní značení, aby byl zajištěn bezpečný provoz na pozemní komunikaci. Vjezdy, výjezdy ze staveniště budou zajištěny v místech stávajících vjezdů, výjezdů na parkoviště u objektu KB. Vjezdy, výjezdy ze staveniště musí být patřičně označen také na pozemní komunikaci, na kterou výjezd ústí. Prováděcí firma musí zajistit, aby vyjíždějící vozidla byla zbavena nečistot, a tudíž nemohla následně znečišťovat vozovku.</w:t>
      </w:r>
    </w:p>
    <w:p w14:paraId="13461EE4" w14:textId="77777777" w:rsidR="00D43E22" w:rsidRPr="00AB220D" w:rsidRDefault="00D43E22" w:rsidP="00D43E22">
      <w:pPr>
        <w:pStyle w:val="499textodrazeny"/>
        <w:tabs>
          <w:tab w:val="left" w:pos="-1985"/>
        </w:tabs>
        <w:spacing w:before="0"/>
        <w:ind w:left="0"/>
        <w:jc w:val="both"/>
        <w:rPr>
          <w:color w:val="FF0000"/>
          <w:sz w:val="16"/>
          <w:szCs w:val="16"/>
        </w:rPr>
      </w:pPr>
    </w:p>
    <w:p w14:paraId="041BBE63" w14:textId="77777777" w:rsidR="00D43E22" w:rsidRPr="008940BA" w:rsidRDefault="00D43E22" w:rsidP="00D43E22">
      <w:pPr>
        <w:pStyle w:val="499textodrazeny"/>
        <w:numPr>
          <w:ilvl w:val="0"/>
          <w:numId w:val="32"/>
        </w:numPr>
        <w:tabs>
          <w:tab w:val="left" w:pos="-1985"/>
        </w:tabs>
        <w:spacing w:before="0"/>
        <w:ind w:left="284" w:hanging="284"/>
        <w:jc w:val="both"/>
        <w:rPr>
          <w:b/>
          <w:bCs/>
          <w:color w:val="FF0000"/>
          <w:sz w:val="22"/>
          <w:szCs w:val="22"/>
        </w:rPr>
      </w:pPr>
      <w:r w:rsidRPr="008940BA">
        <w:rPr>
          <w:b/>
          <w:bCs/>
          <w:color w:val="auto"/>
          <w:sz w:val="22"/>
          <w:szCs w:val="22"/>
        </w:rPr>
        <w:t xml:space="preserve">stanovení speciálních podmínek pro provádění stavby </w:t>
      </w:r>
    </w:p>
    <w:p w14:paraId="3763A03A" w14:textId="6EAF2CD9"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Speciální podmínky pro provádění stavby</w:t>
      </w:r>
      <w:r w:rsidR="005109F5">
        <w:rPr>
          <w:color w:val="auto"/>
          <w:sz w:val="22"/>
          <w:szCs w:val="22"/>
        </w:rPr>
        <w:t xml:space="preserve"> by bylo</w:t>
      </w:r>
      <w:r w:rsidRPr="008940BA">
        <w:rPr>
          <w:color w:val="auto"/>
          <w:sz w:val="22"/>
          <w:szCs w:val="22"/>
        </w:rPr>
        <w:t xml:space="preserve"> nutné akceptovat v rámci demoličních a bouracích prací s výskytem azbestu</w:t>
      </w:r>
      <w:r w:rsidR="005109F5">
        <w:rPr>
          <w:color w:val="auto"/>
          <w:sz w:val="22"/>
          <w:szCs w:val="22"/>
        </w:rPr>
        <w:t xml:space="preserve">, ale výskyt </w:t>
      </w:r>
      <w:r w:rsidRPr="008940BA">
        <w:rPr>
          <w:color w:val="auto"/>
          <w:sz w:val="22"/>
          <w:szCs w:val="22"/>
        </w:rPr>
        <w:t xml:space="preserve">materiálů obsahujících azbest </w:t>
      </w:r>
      <w:r w:rsidR="005109F5">
        <w:rPr>
          <w:color w:val="auto"/>
          <w:sz w:val="22"/>
          <w:szCs w:val="22"/>
        </w:rPr>
        <w:t>není predikován.</w:t>
      </w:r>
    </w:p>
    <w:p w14:paraId="040696C2" w14:textId="77777777" w:rsidR="00D43E22" w:rsidRPr="003E314B" w:rsidRDefault="00D43E22" w:rsidP="00D43E22">
      <w:pPr>
        <w:pStyle w:val="499textodrazeny"/>
        <w:tabs>
          <w:tab w:val="left" w:pos="-1985"/>
        </w:tabs>
        <w:spacing w:before="0"/>
        <w:ind w:left="0"/>
        <w:jc w:val="both"/>
        <w:rPr>
          <w:color w:val="FF0000"/>
          <w:sz w:val="16"/>
          <w:szCs w:val="16"/>
        </w:rPr>
      </w:pPr>
    </w:p>
    <w:p w14:paraId="0BD2411C" w14:textId="77777777" w:rsidR="00D43E22" w:rsidRPr="00AB220D" w:rsidRDefault="00D43E22" w:rsidP="00D43E22">
      <w:pPr>
        <w:pStyle w:val="499textodrazeny"/>
        <w:numPr>
          <w:ilvl w:val="0"/>
          <w:numId w:val="32"/>
        </w:numPr>
        <w:tabs>
          <w:tab w:val="left" w:pos="-1985"/>
        </w:tabs>
        <w:spacing w:before="0"/>
        <w:ind w:left="284" w:hanging="284"/>
        <w:jc w:val="both"/>
        <w:rPr>
          <w:b/>
          <w:bCs/>
          <w:color w:val="auto"/>
          <w:sz w:val="22"/>
          <w:szCs w:val="22"/>
        </w:rPr>
      </w:pPr>
      <w:r w:rsidRPr="00AB220D">
        <w:rPr>
          <w:b/>
          <w:bCs/>
          <w:color w:val="auto"/>
          <w:sz w:val="22"/>
          <w:szCs w:val="22"/>
        </w:rPr>
        <w:t>postup výstavby, rozhodující dílčí termíny</w:t>
      </w:r>
    </w:p>
    <w:p w14:paraId="1C187E3B" w14:textId="77777777" w:rsidR="00D43E22" w:rsidRPr="00FD433D" w:rsidRDefault="00D43E22" w:rsidP="00D43E22">
      <w:pPr>
        <w:pStyle w:val="Odstavecseseznamem"/>
        <w:ind w:left="567" w:hanging="283"/>
        <w:rPr>
          <w:rFonts w:cs="Arial"/>
          <w:sz w:val="22"/>
          <w:szCs w:val="22"/>
        </w:rPr>
      </w:pPr>
      <w:r w:rsidRPr="00FD433D">
        <w:rPr>
          <w:rFonts w:cs="Arial"/>
          <w:sz w:val="22"/>
          <w:szCs w:val="22"/>
        </w:rPr>
        <w:t>1) převzetí stavby, zařízení staveniště, staveništní přípojky</w:t>
      </w:r>
      <w:r w:rsidRPr="00FD433D">
        <w:rPr>
          <w:rFonts w:cs="Arial"/>
          <w:sz w:val="22"/>
          <w:szCs w:val="22"/>
        </w:rPr>
        <w:tab/>
      </w:r>
      <w:r w:rsidRPr="00FD433D">
        <w:rPr>
          <w:rFonts w:cs="Arial"/>
          <w:sz w:val="22"/>
          <w:szCs w:val="22"/>
        </w:rPr>
        <w:tab/>
        <w:t>1 týden</w:t>
      </w:r>
    </w:p>
    <w:p w14:paraId="72AF539B" w14:textId="44E7D0FA" w:rsidR="00D43E22" w:rsidRPr="00FD433D" w:rsidRDefault="00D43E22" w:rsidP="00D43E22">
      <w:pPr>
        <w:pStyle w:val="Odstavecseseznamem"/>
        <w:ind w:left="567" w:hanging="283"/>
        <w:rPr>
          <w:rFonts w:cs="Arial"/>
          <w:sz w:val="22"/>
          <w:szCs w:val="22"/>
        </w:rPr>
      </w:pPr>
      <w:r w:rsidRPr="00FD433D">
        <w:rPr>
          <w:rFonts w:cs="Arial"/>
          <w:sz w:val="22"/>
          <w:szCs w:val="22"/>
        </w:rPr>
        <w:t>2) bourací práce</w:t>
      </w:r>
      <w:r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00FD433D" w:rsidRPr="00FD433D">
        <w:rPr>
          <w:rFonts w:cs="Arial"/>
          <w:sz w:val="22"/>
          <w:szCs w:val="22"/>
        </w:rPr>
        <w:t>3</w:t>
      </w:r>
      <w:r w:rsidRPr="00FD433D">
        <w:rPr>
          <w:rFonts w:cs="Arial"/>
          <w:sz w:val="22"/>
          <w:szCs w:val="22"/>
        </w:rPr>
        <w:t xml:space="preserve"> týdny</w:t>
      </w:r>
    </w:p>
    <w:p w14:paraId="4B2747A9" w14:textId="0BFD440A" w:rsidR="00D43E22" w:rsidRPr="00FD433D" w:rsidRDefault="00D43E22" w:rsidP="00D43E22">
      <w:pPr>
        <w:pStyle w:val="Odstavecseseznamem"/>
        <w:ind w:left="567" w:hanging="283"/>
        <w:rPr>
          <w:rFonts w:cs="Arial"/>
          <w:sz w:val="22"/>
          <w:szCs w:val="22"/>
        </w:rPr>
      </w:pPr>
      <w:r w:rsidRPr="00FD433D">
        <w:rPr>
          <w:rFonts w:cs="Arial"/>
          <w:sz w:val="22"/>
          <w:szCs w:val="22"/>
        </w:rPr>
        <w:t xml:space="preserve">3) </w:t>
      </w:r>
      <w:r w:rsidR="00FD433D" w:rsidRPr="00FD433D">
        <w:rPr>
          <w:rFonts w:cs="Arial"/>
          <w:sz w:val="22"/>
          <w:szCs w:val="22"/>
        </w:rPr>
        <w:t>realizace nových vrstev střešního pláště a roznášecího roštu</w:t>
      </w:r>
      <w:r w:rsidRPr="00FD433D">
        <w:rPr>
          <w:rFonts w:cs="Arial"/>
          <w:sz w:val="22"/>
          <w:szCs w:val="22"/>
        </w:rPr>
        <w:tab/>
      </w:r>
      <w:r w:rsidR="00FD433D" w:rsidRPr="00FD433D">
        <w:rPr>
          <w:rFonts w:cs="Arial"/>
          <w:sz w:val="22"/>
          <w:szCs w:val="22"/>
        </w:rPr>
        <w:t>5</w:t>
      </w:r>
      <w:r w:rsidRPr="00FD433D">
        <w:rPr>
          <w:rFonts w:cs="Arial"/>
          <w:sz w:val="22"/>
          <w:szCs w:val="22"/>
        </w:rPr>
        <w:t xml:space="preserve"> týdn</w:t>
      </w:r>
      <w:r w:rsidR="00FD433D" w:rsidRPr="00FD433D">
        <w:rPr>
          <w:rFonts w:cs="Arial"/>
          <w:sz w:val="22"/>
          <w:szCs w:val="22"/>
        </w:rPr>
        <w:t>ů</w:t>
      </w:r>
    </w:p>
    <w:p w14:paraId="3CF4FD08" w14:textId="7F7CC00B" w:rsidR="00D43E22" w:rsidRPr="00FD433D" w:rsidRDefault="00D43E22" w:rsidP="00D43E22">
      <w:pPr>
        <w:pStyle w:val="Odstavecseseznamem"/>
        <w:ind w:left="567" w:hanging="283"/>
        <w:rPr>
          <w:rFonts w:cs="Arial"/>
          <w:sz w:val="22"/>
          <w:szCs w:val="22"/>
        </w:rPr>
      </w:pPr>
      <w:r w:rsidRPr="00FD433D">
        <w:rPr>
          <w:rFonts w:cs="Arial"/>
          <w:sz w:val="22"/>
          <w:szCs w:val="22"/>
        </w:rPr>
        <w:t xml:space="preserve">4) instalace nové </w:t>
      </w:r>
      <w:r w:rsidR="00FD433D" w:rsidRPr="00FD433D">
        <w:rPr>
          <w:rFonts w:cs="Arial"/>
          <w:sz w:val="22"/>
          <w:szCs w:val="22"/>
        </w:rPr>
        <w:t>FVE a jejího vybavení</w:t>
      </w:r>
      <w:r w:rsidR="00FD433D"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Pr="00FD433D">
        <w:rPr>
          <w:rFonts w:cs="Arial"/>
          <w:sz w:val="22"/>
          <w:szCs w:val="22"/>
        </w:rPr>
        <w:tab/>
      </w:r>
      <w:r w:rsidR="00FD433D" w:rsidRPr="00FD433D">
        <w:rPr>
          <w:rFonts w:cs="Arial"/>
          <w:sz w:val="22"/>
          <w:szCs w:val="22"/>
        </w:rPr>
        <w:t>9</w:t>
      </w:r>
      <w:r w:rsidRPr="00FD433D">
        <w:rPr>
          <w:rFonts w:cs="Arial"/>
          <w:sz w:val="22"/>
          <w:szCs w:val="22"/>
        </w:rPr>
        <w:t xml:space="preserve"> týdn</w:t>
      </w:r>
      <w:r w:rsidR="00FD433D" w:rsidRPr="00FD433D">
        <w:rPr>
          <w:rFonts w:cs="Arial"/>
          <w:sz w:val="22"/>
          <w:szCs w:val="22"/>
        </w:rPr>
        <w:t>ů</w:t>
      </w:r>
      <w:r w:rsidRPr="00FD433D">
        <w:rPr>
          <w:rFonts w:cs="Arial"/>
          <w:sz w:val="22"/>
          <w:szCs w:val="22"/>
        </w:rPr>
        <w:t xml:space="preserve"> </w:t>
      </w:r>
    </w:p>
    <w:p w14:paraId="1D9BDF32" w14:textId="650AF9E9" w:rsidR="00D43E22" w:rsidRPr="00FD433D" w:rsidRDefault="00D43E22" w:rsidP="00D43E22">
      <w:pPr>
        <w:pStyle w:val="Odstavecseseznamem"/>
        <w:ind w:left="567" w:hanging="283"/>
        <w:rPr>
          <w:rFonts w:cs="Arial"/>
          <w:sz w:val="22"/>
          <w:szCs w:val="22"/>
        </w:rPr>
      </w:pPr>
      <w:r w:rsidRPr="00FD433D">
        <w:rPr>
          <w:rFonts w:cs="Arial"/>
          <w:sz w:val="22"/>
          <w:szCs w:val="22"/>
        </w:rPr>
        <w:t xml:space="preserve">5) </w:t>
      </w:r>
      <w:r w:rsidR="00FD433D" w:rsidRPr="00FD433D">
        <w:rPr>
          <w:rFonts w:cs="Arial"/>
          <w:sz w:val="22"/>
          <w:szCs w:val="22"/>
        </w:rPr>
        <w:t>úprava hromosvodu</w:t>
      </w:r>
      <w:r w:rsidR="00FD433D" w:rsidRPr="00FD433D">
        <w:rPr>
          <w:rFonts w:cs="Arial"/>
          <w:sz w:val="22"/>
          <w:szCs w:val="22"/>
        </w:rPr>
        <w:tab/>
      </w:r>
      <w:r w:rsidR="00FD433D" w:rsidRPr="00FD433D">
        <w:rPr>
          <w:rFonts w:cs="Arial"/>
          <w:sz w:val="22"/>
          <w:szCs w:val="22"/>
        </w:rPr>
        <w:tab/>
      </w:r>
      <w:r w:rsidR="00FD433D" w:rsidRPr="00FD433D">
        <w:rPr>
          <w:rFonts w:cs="Arial"/>
          <w:sz w:val="22"/>
          <w:szCs w:val="22"/>
        </w:rPr>
        <w:tab/>
      </w:r>
      <w:r w:rsidR="00FD433D" w:rsidRPr="00FD433D">
        <w:rPr>
          <w:rFonts w:cs="Arial"/>
          <w:sz w:val="22"/>
          <w:szCs w:val="22"/>
        </w:rPr>
        <w:tab/>
      </w:r>
      <w:r w:rsidRPr="00FD433D">
        <w:rPr>
          <w:rFonts w:cs="Arial"/>
          <w:sz w:val="22"/>
          <w:szCs w:val="22"/>
        </w:rPr>
        <w:t xml:space="preserve"> </w:t>
      </w:r>
      <w:r w:rsidRPr="00FD433D">
        <w:rPr>
          <w:rFonts w:cs="Arial"/>
          <w:sz w:val="22"/>
          <w:szCs w:val="22"/>
        </w:rPr>
        <w:tab/>
      </w:r>
      <w:r w:rsidRPr="00FD433D">
        <w:rPr>
          <w:rFonts w:cs="Arial"/>
          <w:sz w:val="22"/>
          <w:szCs w:val="22"/>
        </w:rPr>
        <w:tab/>
      </w:r>
      <w:r w:rsidRPr="00FD433D">
        <w:rPr>
          <w:rFonts w:cs="Arial"/>
          <w:sz w:val="22"/>
          <w:szCs w:val="22"/>
        </w:rPr>
        <w:tab/>
        <w:t>1 týden</w:t>
      </w:r>
    </w:p>
    <w:p w14:paraId="256D01C0" w14:textId="4C5135B2" w:rsidR="00D43E22" w:rsidRPr="00FD433D" w:rsidRDefault="00FD433D" w:rsidP="00D43E22">
      <w:pPr>
        <w:pStyle w:val="Odstavecseseznamem"/>
        <w:ind w:left="567" w:hanging="283"/>
        <w:rPr>
          <w:rFonts w:cs="Arial"/>
          <w:sz w:val="22"/>
          <w:szCs w:val="22"/>
        </w:rPr>
      </w:pPr>
      <w:r w:rsidRPr="00FD433D">
        <w:rPr>
          <w:rFonts w:cs="Arial"/>
          <w:sz w:val="22"/>
          <w:szCs w:val="22"/>
        </w:rPr>
        <w:t>6</w:t>
      </w:r>
      <w:r w:rsidR="00D43E22" w:rsidRPr="00FD433D">
        <w:rPr>
          <w:rFonts w:cs="Arial"/>
          <w:sz w:val="22"/>
          <w:szCs w:val="22"/>
        </w:rPr>
        <w:t>) dokončovací práce, likvidace zařízení staveniště, úklid</w:t>
      </w:r>
      <w:r w:rsidR="00D43E22" w:rsidRPr="00FD433D">
        <w:rPr>
          <w:rFonts w:cs="Arial"/>
          <w:sz w:val="22"/>
          <w:szCs w:val="22"/>
        </w:rPr>
        <w:tab/>
      </w:r>
      <w:r w:rsidR="00D43E22" w:rsidRPr="00FD433D">
        <w:rPr>
          <w:rFonts w:cs="Arial"/>
          <w:sz w:val="22"/>
          <w:szCs w:val="22"/>
        </w:rPr>
        <w:tab/>
        <w:t>1 týden</w:t>
      </w:r>
    </w:p>
    <w:p w14:paraId="35CC0FFE" w14:textId="77777777" w:rsidR="00D43E22" w:rsidRDefault="00D43E22" w:rsidP="00B21358">
      <w:pPr>
        <w:pStyle w:val="Odstavecseseznamem"/>
        <w:ind w:left="567" w:hanging="283"/>
        <w:rPr>
          <w:rFonts w:cs="Arial"/>
          <w:sz w:val="22"/>
          <w:szCs w:val="22"/>
        </w:rPr>
      </w:pPr>
    </w:p>
    <w:p w14:paraId="35FECC04" w14:textId="77777777" w:rsidR="00203461" w:rsidRPr="002E757C" w:rsidRDefault="00203461" w:rsidP="00203461">
      <w:pPr>
        <w:pStyle w:val="Bezmezer"/>
        <w:rPr>
          <w:rFonts w:cs="Arial"/>
          <w:b/>
          <w:sz w:val="28"/>
          <w:szCs w:val="22"/>
        </w:rPr>
      </w:pPr>
      <w:r w:rsidRPr="002E757C">
        <w:rPr>
          <w:rFonts w:cs="Arial"/>
          <w:b/>
          <w:sz w:val="28"/>
          <w:szCs w:val="22"/>
        </w:rPr>
        <w:t xml:space="preserve">B.9 </w:t>
      </w:r>
      <w:r>
        <w:rPr>
          <w:rFonts w:cs="Arial"/>
          <w:b/>
          <w:sz w:val="28"/>
          <w:szCs w:val="22"/>
        </w:rPr>
        <w:t>C</w:t>
      </w:r>
      <w:r w:rsidRPr="002E757C">
        <w:rPr>
          <w:rFonts w:cs="Arial"/>
          <w:b/>
          <w:sz w:val="28"/>
          <w:szCs w:val="22"/>
        </w:rPr>
        <w:t>elkové vodohospodářské řešení</w:t>
      </w:r>
    </w:p>
    <w:p w14:paraId="01C0E3B0" w14:textId="533A90B3" w:rsidR="00127507" w:rsidRPr="00FD433D" w:rsidRDefault="00203461" w:rsidP="00127507">
      <w:pPr>
        <w:rPr>
          <w:sz w:val="22"/>
          <w:szCs w:val="18"/>
        </w:rPr>
      </w:pPr>
      <w:r w:rsidRPr="00FD433D">
        <w:rPr>
          <w:sz w:val="22"/>
          <w:szCs w:val="18"/>
        </w:rPr>
        <w:t>Beze změn.</w:t>
      </w:r>
    </w:p>
    <w:p w14:paraId="5FEB98B9" w14:textId="77777777" w:rsidR="00127507" w:rsidRPr="00FD433D" w:rsidRDefault="00127507" w:rsidP="00127507">
      <w:pPr>
        <w:rPr>
          <w:sz w:val="22"/>
          <w:szCs w:val="18"/>
        </w:rPr>
      </w:pPr>
    </w:p>
    <w:p w14:paraId="6C4EDD7A" w14:textId="77777777" w:rsidR="00127507" w:rsidRDefault="00127507" w:rsidP="00127507"/>
    <w:p w14:paraId="7F5E1715" w14:textId="77777777" w:rsidR="00127507" w:rsidRPr="00127507" w:rsidRDefault="00127507" w:rsidP="00127507"/>
    <w:sectPr w:rsidR="00127507" w:rsidRPr="00127507" w:rsidSect="002865FE">
      <w:headerReference w:type="default" r:id="rId8"/>
      <w:footerReference w:type="even" r:id="rId9"/>
      <w:footerReference w:type="default" r:id="rId10"/>
      <w:headerReference w:type="first" r:id="rId11"/>
      <w:footerReference w:type="first" r:id="rId12"/>
      <w:pgSz w:w="11907" w:h="16840" w:code="9"/>
      <w:pgMar w:top="1247" w:right="1418" w:bottom="1134" w:left="1418" w:header="0" w:footer="1021"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14EDB8" w14:textId="77777777" w:rsidR="000C1028" w:rsidRDefault="000C1028">
      <w:r>
        <w:separator/>
      </w:r>
    </w:p>
  </w:endnote>
  <w:endnote w:type="continuationSeparator" w:id="0">
    <w:p w14:paraId="0D6A380A" w14:textId="77777777" w:rsidR="000C1028" w:rsidRDefault="000C10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embedRegular r:id="rId1" w:fontKey="{0EADF5C6-5226-478F-93B7-9C4828B30F75}"/>
    <w:embedBold r:id="rId2" w:fontKey="{6368F552-5454-41B4-ACAA-58E354A65A3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EE"/>
    <w:family w:val="swiss"/>
    <w:pitch w:val="variable"/>
    <w:sig w:usb0="A00002EF" w:usb1="4000A44B" w:usb2="00000000" w:usb3="00000000" w:csb0="0000019F" w:csb1="00000000"/>
  </w:font>
  <w:font w:name="Arial Black">
    <w:panose1 w:val="020B0A04020102020204"/>
    <w:charset w:val="EE"/>
    <w:family w:val="swiss"/>
    <w:pitch w:val="variable"/>
    <w:sig w:usb0="A00002AF" w:usb1="400078FB" w:usb2="00000000" w:usb3="00000000" w:csb0="0000009F" w:csb1="00000000"/>
    <w:embedRegular r:id="rId3" w:fontKey="{CD12B0E3-B3EA-49DB-8EF6-03A6A07E859A}"/>
    <w:embedBold r:id="rId4" w:fontKey="{572EFA74-E905-47D3-B6EF-1AC724DCEBB2}"/>
  </w:font>
  <w:font w:name="Tahoma">
    <w:panose1 w:val="020B0604030504040204"/>
    <w:charset w:val="EE"/>
    <w:family w:val="swiss"/>
    <w:pitch w:val="variable"/>
    <w:sig w:usb0="E1002EFF" w:usb1="C000605B" w:usb2="00000029" w:usb3="00000000" w:csb0="000101FF" w:csb1="00000000"/>
    <w:embedRegular r:id="rId5" w:fontKey="{59184DF8-4B7B-4002-9735-7BACFEB79B7A}"/>
    <w:embedBold r:id="rId6" w:fontKey="{75BDD852-8618-492A-B8EE-825E3C1AD7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MT">
    <w:altName w:val="MS Mincho"/>
    <w:panose1 w:val="00000000000000000000"/>
    <w:charset w:val="80"/>
    <w:family w:val="auto"/>
    <w:notTrueType/>
    <w:pitch w:val="default"/>
    <w:sig w:usb0="00000007" w:usb1="09070000" w:usb2="00000010" w:usb3="00000000" w:csb0="000A000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1484E" w14:textId="77777777" w:rsidR="00C75344" w:rsidRDefault="00985E12">
    <w:pPr>
      <w:pStyle w:val="Zpat"/>
      <w:framePr w:wrap="around" w:vAnchor="text" w:hAnchor="margin" w:xAlign="center" w:y="1"/>
      <w:rPr>
        <w:rStyle w:val="slostrnky"/>
      </w:rPr>
    </w:pPr>
    <w:r>
      <w:rPr>
        <w:rStyle w:val="slostrnky"/>
      </w:rPr>
      <w:fldChar w:fldCharType="begin"/>
    </w:r>
    <w:r w:rsidR="00C75344">
      <w:rPr>
        <w:rStyle w:val="slostrnky"/>
      </w:rPr>
      <w:instrText xml:space="preserve">PAGE  </w:instrText>
    </w:r>
    <w:r>
      <w:rPr>
        <w:rStyle w:val="slostrnky"/>
      </w:rPr>
      <w:fldChar w:fldCharType="separate"/>
    </w:r>
    <w:r w:rsidR="0016028A">
      <w:rPr>
        <w:rStyle w:val="slostrnky"/>
        <w:noProof/>
      </w:rPr>
      <w:t>1</w:t>
    </w:r>
    <w:r>
      <w:rPr>
        <w:rStyle w:val="slostrnky"/>
      </w:rPr>
      <w:fldChar w:fldCharType="end"/>
    </w:r>
  </w:p>
  <w:p w14:paraId="7A8FB6BE" w14:textId="77777777" w:rsidR="00C75344" w:rsidRDefault="00C7534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CE69D" w14:textId="77777777" w:rsidR="00C75344" w:rsidRDefault="00985E12">
    <w:pPr>
      <w:pStyle w:val="Zpat"/>
      <w:framePr w:wrap="around" w:vAnchor="text" w:hAnchor="margin" w:xAlign="center" w:y="1"/>
      <w:rPr>
        <w:rStyle w:val="slostrnky"/>
      </w:rPr>
    </w:pPr>
    <w:r>
      <w:rPr>
        <w:rStyle w:val="slostrnky"/>
      </w:rPr>
      <w:fldChar w:fldCharType="begin"/>
    </w:r>
    <w:r w:rsidR="00C75344">
      <w:rPr>
        <w:rStyle w:val="slostrnky"/>
      </w:rPr>
      <w:instrText xml:space="preserve">PAGE  </w:instrText>
    </w:r>
    <w:r>
      <w:rPr>
        <w:rStyle w:val="slostrnky"/>
      </w:rPr>
      <w:fldChar w:fldCharType="separate"/>
    </w:r>
    <w:r w:rsidR="00127507">
      <w:rPr>
        <w:rStyle w:val="slostrnky"/>
        <w:noProof/>
      </w:rPr>
      <w:t>2</w:t>
    </w:r>
    <w:r>
      <w:rPr>
        <w:rStyle w:val="slostrnky"/>
      </w:rPr>
      <w:fldChar w:fldCharType="end"/>
    </w:r>
  </w:p>
  <w:p w14:paraId="3E77DACB" w14:textId="77777777" w:rsidR="002A430C" w:rsidRPr="002A430C" w:rsidRDefault="002A430C">
    <w:pPr>
      <w:pStyle w:val="Zpat"/>
      <w:rPr>
        <w:b/>
        <w:bCs/>
        <w:sz w:val="20"/>
        <w:szCs w:val="16"/>
      </w:rPr>
    </w:pPr>
    <w:r w:rsidRPr="002A430C">
      <w:rPr>
        <w:b/>
        <w:bCs/>
        <w:sz w:val="20"/>
        <w:szCs w:val="16"/>
      </w:rPr>
      <w:t>h - projekt s.r.o.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8FCAF" w14:textId="77777777" w:rsidR="00C75344" w:rsidRPr="000F14E8" w:rsidRDefault="00127507">
    <w:pPr>
      <w:pStyle w:val="Zpat"/>
      <w:rPr>
        <w:sz w:val="20"/>
        <w:szCs w:val="16"/>
      </w:rPr>
    </w:pPr>
    <w:r>
      <w:rPr>
        <w:noProof/>
      </w:rPr>
      <mc:AlternateContent>
        <mc:Choice Requires="wps">
          <w:drawing>
            <wp:anchor distT="0" distB="0" distL="114300" distR="114300" simplePos="0" relativeHeight="251660800" behindDoc="0" locked="0" layoutInCell="1" allowOverlap="1" wp14:anchorId="39C14327" wp14:editId="4639FA2C">
              <wp:simplePos x="0" y="0"/>
              <wp:positionH relativeFrom="column">
                <wp:posOffset>-107950</wp:posOffset>
              </wp:positionH>
              <wp:positionV relativeFrom="paragraph">
                <wp:posOffset>266065</wp:posOffset>
              </wp:positionV>
              <wp:extent cx="5600700" cy="457200"/>
              <wp:effectExtent l="0" t="0" r="3175" b="635"/>
              <wp:wrapNone/>
              <wp:docPr id="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32F86" w14:textId="77777777" w:rsidR="00A94C6B" w:rsidRPr="00E11F11" w:rsidRDefault="00A94C6B">
                          <w:pPr>
                            <w:jc w:val="center"/>
                            <w:rPr>
                              <w:rFonts w:ascii="Tahoma" w:hAnsi="Tahoma"/>
                              <w:sz w:val="6"/>
                            </w:rPr>
                          </w:pPr>
                        </w:p>
                        <w:p w14:paraId="2FB33260" w14:textId="77777777" w:rsidR="00C75344" w:rsidRDefault="00C75344">
                          <w:pPr>
                            <w:jc w:val="center"/>
                            <w:rPr>
                              <w:rFonts w:ascii="Tahoma" w:hAnsi="Tahoma"/>
                              <w:color w:val="000000"/>
                              <w:sz w:val="20"/>
                            </w:rPr>
                          </w:pPr>
                          <w:r>
                            <w:rPr>
                              <w:rFonts w:ascii="Tahoma" w:hAnsi="Tahoma"/>
                              <w:sz w:val="20"/>
                            </w:rPr>
                            <w:t xml:space="preserve">e-mail : </w:t>
                          </w:r>
                          <w:hyperlink r:id="rId1" w:history="1">
                            <w:r>
                              <w:rPr>
                                <w:rStyle w:val="Hypertextovodkaz"/>
                                <w:rFonts w:ascii="Tahoma" w:hAnsi="Tahoma"/>
                                <w:color w:val="000000"/>
                                <w:sz w:val="20"/>
                                <w:u w:val="none"/>
                              </w:rPr>
                              <w:t>h-projekt@h-projekt.cz</w:t>
                            </w:r>
                          </w:hyperlink>
                        </w:p>
                        <w:p w14:paraId="08A048BF" w14:textId="77777777" w:rsidR="00C75344" w:rsidRDefault="00922B54">
                          <w:pPr>
                            <w:jc w:val="center"/>
                            <w:rPr>
                              <w:rFonts w:ascii="Tahoma" w:hAnsi="Tahoma"/>
                              <w:color w:val="000000"/>
                              <w:sz w:val="20"/>
                            </w:rPr>
                          </w:pPr>
                          <w:hyperlink r:id="rId2" w:history="1">
                            <w:r w:rsidR="00C75344">
                              <w:rPr>
                                <w:rStyle w:val="Hypertextovodkaz"/>
                                <w:rFonts w:ascii="Tahoma" w:hAnsi="Tahoma"/>
                                <w:sz w:val="20"/>
                              </w:rPr>
                              <w:t>www.h-projekt.cz</w:t>
                            </w:r>
                          </w:hyperlink>
                        </w:p>
                        <w:p w14:paraId="08137FE3" w14:textId="77777777" w:rsidR="00C75344" w:rsidRDefault="00C75344" w:rsidP="00E536B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C14327" id="_x0000_t202" coordsize="21600,21600" o:spt="202" path="m,l,21600r21600,l21600,xe">
              <v:stroke joinstyle="miter"/>
              <v:path gradientshapeok="t" o:connecttype="rect"/>
            </v:shapetype>
            <v:shape id="Text Box 55" o:spid="_x0000_s1027" type="#_x0000_t202" style="position:absolute;margin-left:-8.5pt;margin-top:20.95pt;width:441pt;height:3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" filled="f" stroked="f">
              <v:textbox>
                <w:txbxContent>
                  <w:p w14:paraId="7D332F86" w14:textId="77777777" w:rsidR="00A94C6B" w:rsidRPr="00E11F11" w:rsidRDefault="00A94C6B">
                    <w:pPr>
                      <w:jc w:val="center"/>
                      <w:rPr>
                        <w:rFonts w:ascii="Tahoma" w:hAnsi="Tahoma"/>
                        <w:sz w:val="6"/>
                      </w:rPr>
                    </w:pPr>
                  </w:p>
                  <w:p w14:paraId="2FB33260" w14:textId="77777777" w:rsidR="00C75344" w:rsidRDefault="00C75344">
                    <w:pPr>
                      <w:jc w:val="center"/>
                      <w:rPr>
                        <w:rFonts w:ascii="Tahoma" w:hAnsi="Tahoma"/>
                        <w:color w:val="000000"/>
                        <w:sz w:val="20"/>
                      </w:rPr>
                    </w:pPr>
                    <w:r>
                      <w:rPr>
                        <w:rFonts w:ascii="Tahoma" w:hAnsi="Tahoma"/>
                        <w:sz w:val="20"/>
                      </w:rPr>
                      <w:t xml:space="preserve">e-mail : </w:t>
                    </w:r>
                    <w:hyperlink r:id="rId3" w:history="1">
                      <w:r>
                        <w:rPr>
                          <w:rStyle w:val="Hypertextovodkaz"/>
                          <w:rFonts w:ascii="Tahoma" w:hAnsi="Tahoma"/>
                          <w:color w:val="000000"/>
                          <w:sz w:val="20"/>
                          <w:u w:val="none"/>
                        </w:rPr>
                        <w:t>h-projekt@h-projekt.cz</w:t>
                      </w:r>
                    </w:hyperlink>
                  </w:p>
                  <w:p w14:paraId="08A048BF" w14:textId="77777777" w:rsidR="00C75344" w:rsidRDefault="008C5FFD">
                    <w:pPr>
                      <w:jc w:val="center"/>
                      <w:rPr>
                        <w:rFonts w:ascii="Tahoma" w:hAnsi="Tahoma"/>
                        <w:color w:val="000000"/>
                        <w:sz w:val="20"/>
                      </w:rPr>
                    </w:pPr>
                    <w:hyperlink r:id="rId4" w:history="1">
                      <w:r w:rsidR="00C75344">
                        <w:rPr>
                          <w:rStyle w:val="Hypertextovodkaz"/>
                          <w:rFonts w:ascii="Tahoma" w:hAnsi="Tahoma"/>
                          <w:sz w:val="20"/>
                        </w:rPr>
                        <w:t>www.h-projekt.cz</w:t>
                      </w:r>
                    </w:hyperlink>
                  </w:p>
                  <w:p w14:paraId="08137FE3" w14:textId="77777777" w:rsidR="00C75344" w:rsidRDefault="00C75344" w:rsidP="00E536BE">
                    <w:pPr>
                      <w:jc w:val="cente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14:anchorId="393F3D01" wp14:editId="4A143318">
              <wp:simplePos x="0" y="0"/>
              <wp:positionH relativeFrom="column">
                <wp:posOffset>-7620</wp:posOffset>
              </wp:positionH>
              <wp:positionV relativeFrom="paragraph">
                <wp:posOffset>190500</wp:posOffset>
              </wp:positionV>
              <wp:extent cx="5346065" cy="0"/>
              <wp:effectExtent l="11430" t="9525" r="14605" b="9525"/>
              <wp:wrapNone/>
              <wp:docPr id="3"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8C24C" id="Line 53"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5pt" to="420.3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2SnFAIAACo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" strokeweight="1pt"/>
          </w:pict>
        </mc:Fallback>
      </mc:AlternateContent>
    </w:r>
    <w:r>
      <w:rPr>
        <w:noProof/>
      </w:rPr>
      <mc:AlternateContent>
        <mc:Choice Requires="wps">
          <w:drawing>
            <wp:anchor distT="0" distB="0" distL="114300" distR="114300" simplePos="0" relativeHeight="251659776" behindDoc="0" locked="0" layoutInCell="1" allowOverlap="1" wp14:anchorId="03F8F07F" wp14:editId="002EE446">
              <wp:simplePos x="0" y="0"/>
              <wp:positionH relativeFrom="column">
                <wp:posOffset>3778885</wp:posOffset>
              </wp:positionH>
              <wp:positionV relativeFrom="paragraph">
                <wp:posOffset>148590</wp:posOffset>
              </wp:positionV>
              <wp:extent cx="1643380" cy="640080"/>
              <wp:effectExtent l="0" t="0" r="0" b="1905"/>
              <wp:wrapNone/>
              <wp:docPr id="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3380"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5E411" w14:textId="77777777" w:rsidR="00C75344" w:rsidRPr="00E536BE" w:rsidRDefault="00E536BE" w:rsidP="00E536BE">
                          <w:pPr>
                            <w:jc w:val="right"/>
                            <w:rPr>
                              <w:rFonts w:ascii="Tahoma" w:hAnsi="Tahoma"/>
                              <w:sz w:val="20"/>
                            </w:rPr>
                          </w:pPr>
                          <w:r>
                            <w:rPr>
                              <w:rFonts w:ascii="Tahoma" w:hAnsi="Tahoma"/>
                              <w:color w:val="000000"/>
                              <w:sz w:val="20"/>
                            </w:rPr>
                            <w:t>GSM : 777 731 445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F8F07F" id="Text Box 54" o:spid="_x0000_s1028" type="#_x0000_t202" style="position:absolute;margin-left:297.55pt;margin-top:11.7pt;width:129.4pt;height:50.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" filled="f" stroked="f">
              <v:textbox>
                <w:txbxContent>
                  <w:p w14:paraId="6725E411" w14:textId="77777777" w:rsidR="00C75344" w:rsidRPr="00E536BE" w:rsidRDefault="00E536BE" w:rsidP="00E536BE">
                    <w:pPr>
                      <w:jc w:val="right"/>
                      <w:rPr>
                        <w:rFonts w:ascii="Tahoma" w:hAnsi="Tahoma"/>
                        <w:sz w:val="20"/>
                      </w:rPr>
                    </w:pPr>
                    <w:r>
                      <w:rPr>
                        <w:rFonts w:ascii="Tahoma" w:hAnsi="Tahoma"/>
                        <w:color w:val="000000"/>
                        <w:sz w:val="20"/>
                      </w:rPr>
                      <w:t>GSM : 777 731 445</w:t>
                    </w:r>
                  </w:p>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21F80462" wp14:editId="42CCEADC">
              <wp:simplePos x="0" y="0"/>
              <wp:positionH relativeFrom="column">
                <wp:posOffset>-107950</wp:posOffset>
              </wp:positionH>
              <wp:positionV relativeFrom="paragraph">
                <wp:posOffset>151130</wp:posOffset>
              </wp:positionV>
              <wp:extent cx="1369060" cy="572135"/>
              <wp:effectExtent l="0" t="0" r="0" b="635"/>
              <wp:wrapNone/>
              <wp:docPr id="1"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9060" cy="572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2E5D9" w14:textId="77777777" w:rsidR="00C75344" w:rsidRDefault="00C75344">
                          <w:pPr>
                            <w:pStyle w:val="Zkladntext"/>
                            <w:tabs>
                              <w:tab w:val="right" w:pos="8431"/>
                            </w:tabs>
                            <w:jc w:val="both"/>
                            <w:rPr>
                              <w:spacing w:val="10"/>
                              <w:sz w:val="20"/>
                            </w:rPr>
                          </w:pPr>
                          <w:r>
                            <w:rPr>
                              <w:b w:val="0"/>
                              <w:spacing w:val="10"/>
                              <w:sz w:val="20"/>
                            </w:rPr>
                            <w:t xml:space="preserve">h - projekt s.r.o. </w:t>
                          </w:r>
                          <w:r w:rsidR="009E38BF">
                            <w:rPr>
                              <w:b w:val="0"/>
                              <w:spacing w:val="10"/>
                              <w:sz w:val="20"/>
                            </w:rPr>
                            <w:t>Korunní 968</w:t>
                          </w:r>
                          <w:r>
                            <w:rPr>
                              <w:b w:val="0"/>
                              <w:spacing w:val="10"/>
                              <w:sz w:val="20"/>
                            </w:rPr>
                            <w:t>/</w:t>
                          </w:r>
                          <w:r w:rsidR="009E38BF">
                            <w:rPr>
                              <w:b w:val="0"/>
                              <w:spacing w:val="10"/>
                              <w:sz w:val="20"/>
                            </w:rPr>
                            <w:t>3</w:t>
                          </w:r>
                          <w:r>
                            <w:rPr>
                              <w:b w:val="0"/>
                              <w:spacing w:val="10"/>
                              <w:sz w:val="20"/>
                            </w:rPr>
                            <w:t>1  1</w:t>
                          </w:r>
                          <w:r w:rsidR="009E38BF">
                            <w:rPr>
                              <w:b w:val="0"/>
                              <w:spacing w:val="10"/>
                              <w:sz w:val="20"/>
                            </w:rPr>
                            <w:t>2</w:t>
                          </w:r>
                          <w:r>
                            <w:rPr>
                              <w:b w:val="0"/>
                              <w:spacing w:val="10"/>
                              <w:sz w:val="20"/>
                            </w:rPr>
                            <w:t xml:space="preserve">0 00   Praha </w:t>
                          </w:r>
                          <w:r w:rsidR="009E38BF">
                            <w:rPr>
                              <w:b w:val="0"/>
                              <w:spacing w:val="10"/>
                              <w:sz w:val="20"/>
                            </w:rPr>
                            <w:t>2</w:t>
                          </w:r>
                          <w:r>
                            <w:rPr>
                              <w:b w:val="0"/>
                              <w:spacing w:val="10"/>
                              <w:sz w:val="20"/>
                            </w:rPr>
                            <w:t xml:space="preserve">   </w:t>
                          </w:r>
                          <w:r>
                            <w:rPr>
                              <w:b w:val="0"/>
                              <w:color w:val="FFFFFF"/>
                              <w:spacing w:val="10"/>
                              <w:sz w:val="2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80462" id="Text Box 52" o:spid="_x0000_s1029" type="#_x0000_t202" style="position:absolute;margin-left:-8.5pt;margin-top:11.9pt;width:107.8pt;height:45.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" filled="f" stroked="f">
              <v:textbox>
                <w:txbxContent>
                  <w:p w14:paraId="4CE2E5D9" w14:textId="77777777" w:rsidR="00C75344" w:rsidRDefault="00C75344">
                    <w:pPr>
                      <w:pStyle w:val="Zkladntext"/>
                      <w:tabs>
                        <w:tab w:val="right" w:pos="8431"/>
                      </w:tabs>
                      <w:jc w:val="both"/>
                      <w:rPr>
                        <w:spacing w:val="10"/>
                        <w:sz w:val="20"/>
                      </w:rPr>
                    </w:pPr>
                    <w:r>
                      <w:rPr>
                        <w:b w:val="0"/>
                        <w:spacing w:val="10"/>
                        <w:sz w:val="20"/>
                      </w:rPr>
                      <w:t xml:space="preserve">h - projekt s.r.o. </w:t>
                    </w:r>
                    <w:r w:rsidR="009E38BF">
                      <w:rPr>
                        <w:b w:val="0"/>
                        <w:spacing w:val="10"/>
                        <w:sz w:val="20"/>
                      </w:rPr>
                      <w:t>Korunní 968</w:t>
                    </w:r>
                    <w:r>
                      <w:rPr>
                        <w:b w:val="0"/>
                        <w:spacing w:val="10"/>
                        <w:sz w:val="20"/>
                      </w:rPr>
                      <w:t>/</w:t>
                    </w:r>
                    <w:r w:rsidR="009E38BF">
                      <w:rPr>
                        <w:b w:val="0"/>
                        <w:spacing w:val="10"/>
                        <w:sz w:val="20"/>
                      </w:rPr>
                      <w:t>3</w:t>
                    </w:r>
                    <w:r>
                      <w:rPr>
                        <w:b w:val="0"/>
                        <w:spacing w:val="10"/>
                        <w:sz w:val="20"/>
                      </w:rPr>
                      <w:t>1  1</w:t>
                    </w:r>
                    <w:r w:rsidR="009E38BF">
                      <w:rPr>
                        <w:b w:val="0"/>
                        <w:spacing w:val="10"/>
                        <w:sz w:val="20"/>
                      </w:rPr>
                      <w:t>2</w:t>
                    </w:r>
                    <w:r>
                      <w:rPr>
                        <w:b w:val="0"/>
                        <w:spacing w:val="10"/>
                        <w:sz w:val="20"/>
                      </w:rPr>
                      <w:t xml:space="preserve">0 00   Praha </w:t>
                    </w:r>
                    <w:r w:rsidR="009E38BF">
                      <w:rPr>
                        <w:b w:val="0"/>
                        <w:spacing w:val="10"/>
                        <w:sz w:val="20"/>
                      </w:rPr>
                      <w:t>2</w:t>
                    </w:r>
                    <w:r>
                      <w:rPr>
                        <w:b w:val="0"/>
                        <w:spacing w:val="10"/>
                        <w:sz w:val="20"/>
                      </w:rPr>
                      <w:t xml:space="preserve">   </w:t>
                    </w:r>
                    <w:r>
                      <w:rPr>
                        <w:b w:val="0"/>
                        <w:color w:val="FFFFFF"/>
                        <w:spacing w:val="10"/>
                        <w:sz w:val="20"/>
                      </w:rPr>
                      <w:t>n</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A884E0" w14:textId="77777777" w:rsidR="000C1028" w:rsidRDefault="000C1028">
      <w:r>
        <w:separator/>
      </w:r>
    </w:p>
  </w:footnote>
  <w:footnote w:type="continuationSeparator" w:id="0">
    <w:p w14:paraId="1B072B15" w14:textId="77777777" w:rsidR="000C1028" w:rsidRDefault="000C10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548CB" w14:textId="77777777" w:rsidR="00C75344" w:rsidRDefault="00C75344">
    <w:pPr>
      <w:pStyle w:val="Zhlav"/>
      <w:tabs>
        <w:tab w:val="clear" w:pos="9072"/>
      </w:tabs>
    </w:pPr>
  </w:p>
  <w:p w14:paraId="53C66AE3" w14:textId="77777777" w:rsidR="00D43E22" w:rsidRDefault="00D43E22">
    <w:pPr>
      <w:pStyle w:val="Zhlav"/>
      <w:tabs>
        <w:tab w:val="clear" w:pos="9072"/>
      </w:tabs>
    </w:pPr>
  </w:p>
  <w:p w14:paraId="7DFF69D1" w14:textId="1448F5D9" w:rsidR="00D43E22" w:rsidRPr="00D43E22" w:rsidRDefault="00D43E22">
    <w:pPr>
      <w:pStyle w:val="Zhlav"/>
      <w:tabs>
        <w:tab w:val="clear" w:pos="9072"/>
      </w:tabs>
      <w:rPr>
        <w:b/>
        <w:bCs/>
        <w:sz w:val="20"/>
        <w:szCs w:val="16"/>
      </w:rPr>
    </w:pPr>
    <w:r w:rsidRPr="00D43E22">
      <w:rPr>
        <w:b/>
        <w:bCs/>
        <w:sz w:val="20"/>
        <w:szCs w:val="16"/>
      </w:rPr>
      <w:t>KB Varnsdorf</w:t>
    </w:r>
    <w:r>
      <w:rPr>
        <w:b/>
        <w:bCs/>
        <w:sz w:val="20"/>
        <w:szCs w:val="16"/>
      </w:rPr>
      <w:t xml:space="preserve"> - </w:t>
    </w:r>
    <w:r w:rsidR="000F14E8">
      <w:rPr>
        <w:b/>
        <w:bCs/>
        <w:sz w:val="20"/>
        <w:szCs w:val="16"/>
      </w:rPr>
      <w:t>FVE</w:t>
    </w:r>
    <w:r>
      <w:rPr>
        <w:b/>
        <w:bCs/>
        <w:sz w:val="20"/>
        <w:szCs w:val="16"/>
      </w:rPr>
      <w:tab/>
    </w:r>
    <w:r>
      <w:rPr>
        <w:b/>
        <w:bCs/>
        <w:sz w:val="20"/>
        <w:szCs w:val="16"/>
      </w:rPr>
      <w:tab/>
    </w:r>
    <w:r>
      <w:rPr>
        <w:b/>
        <w:bCs/>
        <w:sz w:val="20"/>
        <w:szCs w:val="16"/>
      </w:rPr>
      <w:tab/>
    </w:r>
    <w:r>
      <w:rPr>
        <w:b/>
        <w:bCs/>
        <w:sz w:val="20"/>
        <w:szCs w:val="16"/>
      </w:rPr>
      <w:tab/>
    </w:r>
    <w:r w:rsidR="000F14E8">
      <w:rPr>
        <w:b/>
        <w:bCs/>
        <w:sz w:val="20"/>
        <w:szCs w:val="16"/>
      </w:rPr>
      <w:t xml:space="preserve">  </w:t>
    </w:r>
    <w:r>
      <w:rPr>
        <w:b/>
        <w:bCs/>
        <w:sz w:val="20"/>
        <w:szCs w:val="16"/>
      </w:rPr>
      <w:t xml:space="preserve">     </w:t>
    </w:r>
    <w:r w:rsidR="00F63F3E">
      <w:rPr>
        <w:b/>
        <w:bCs/>
        <w:sz w:val="20"/>
        <w:szCs w:val="16"/>
      </w:rPr>
      <w:t xml:space="preserve">    </w:t>
    </w:r>
    <w:r>
      <w:rPr>
        <w:b/>
        <w:bCs/>
        <w:sz w:val="20"/>
        <w:szCs w:val="16"/>
      </w:rPr>
      <w:t xml:space="preserve">    JPD </w:t>
    </w:r>
    <w:r w:rsidR="00F63F3E">
      <w:rPr>
        <w:b/>
        <w:bCs/>
        <w:sz w:val="20"/>
        <w:szCs w:val="16"/>
      </w:rPr>
      <w:t>- PSTZ 0</w:t>
    </w:r>
    <w:r>
      <w:rPr>
        <w:b/>
        <w:bCs/>
        <w:sz w:val="20"/>
        <w:szCs w:val="16"/>
      </w:rPr>
      <w:t>1 20</w:t>
    </w:r>
    <w:r w:rsidR="000F14E8">
      <w:rPr>
        <w:b/>
        <w:bCs/>
        <w:sz w:val="20"/>
        <w:szCs w:val="16"/>
      </w:rPr>
      <w:t>2</w:t>
    </w:r>
    <w:r w:rsidR="00F63F3E">
      <w:rPr>
        <w:b/>
        <w:bCs/>
        <w:sz w:val="20"/>
        <w:szCs w:val="16"/>
      </w:rPr>
      <w:t>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3A00E" w14:textId="77777777" w:rsidR="00C75344" w:rsidRPr="00A83A79" w:rsidRDefault="00127507">
    <w:pPr>
      <w:pStyle w:val="Zhlav"/>
      <w:rPr>
        <w:sz w:val="16"/>
      </w:rPr>
    </w:pPr>
    <w:r>
      <w:rPr>
        <w:noProof/>
        <w:sz w:val="16"/>
      </w:rPr>
      <mc:AlternateContent>
        <mc:Choice Requires="wps">
          <w:drawing>
            <wp:anchor distT="0" distB="0" distL="114300" distR="114300" simplePos="0" relativeHeight="251656704" behindDoc="0" locked="0" layoutInCell="1" allowOverlap="1" wp14:anchorId="3814DE64" wp14:editId="13A46D7C">
              <wp:simplePos x="0" y="0"/>
              <wp:positionH relativeFrom="column">
                <wp:posOffset>-7620</wp:posOffset>
              </wp:positionH>
              <wp:positionV relativeFrom="paragraph">
                <wp:posOffset>1032510</wp:posOffset>
              </wp:positionV>
              <wp:extent cx="5346065" cy="0"/>
              <wp:effectExtent l="11430" t="13335" r="14605" b="15240"/>
              <wp:wrapNone/>
              <wp:docPr id="1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55EF2" id="Line 50"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81.3pt" to="420.35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" strokeweight="1pt"/>
          </w:pict>
        </mc:Fallback>
      </mc:AlternateContent>
    </w:r>
    <w:r>
      <w:rPr>
        <w:noProof/>
        <w:sz w:val="16"/>
      </w:rPr>
      <mc:AlternateContent>
        <mc:Choice Requires="wpg">
          <w:drawing>
            <wp:anchor distT="0" distB="0" distL="114300" distR="114300" simplePos="0" relativeHeight="251654656" behindDoc="0" locked="0" layoutInCell="1" allowOverlap="1" wp14:anchorId="2608E8A5" wp14:editId="3ED1B711">
              <wp:simplePos x="0" y="0"/>
              <wp:positionH relativeFrom="column">
                <wp:posOffset>-22225</wp:posOffset>
              </wp:positionH>
              <wp:positionV relativeFrom="paragraph">
                <wp:posOffset>231140</wp:posOffset>
              </wp:positionV>
              <wp:extent cx="536575" cy="548640"/>
              <wp:effectExtent l="6350" t="12065" r="9525" b="10795"/>
              <wp:wrapNone/>
              <wp:docPr id="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548640"/>
                        <a:chOff x="1828" y="794"/>
                        <a:chExt cx="845" cy="864"/>
                      </a:xfrm>
                    </wpg:grpSpPr>
                    <wps:wsp>
                      <wps:cNvPr id="7" name="Rectangle 40"/>
                      <wps:cNvSpPr>
                        <a:spLocks noChangeAspect="1" noChangeArrowheads="1"/>
                      </wps:cNvSpPr>
                      <wps:spPr bwMode="auto">
                        <a:xfrm>
                          <a:off x="1828" y="794"/>
                          <a:ext cx="292" cy="862"/>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 name="Line 41"/>
                      <wps:cNvCnPr>
                        <a:cxnSpLocks noChangeShapeType="1"/>
                      </wps:cNvCnPr>
                      <wps:spPr bwMode="auto">
                        <a:xfrm>
                          <a:off x="2366" y="1656"/>
                          <a:ext cx="30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 name="Line 42"/>
                      <wps:cNvCnPr>
                        <a:cxnSpLocks noChangeAspect="1" noChangeShapeType="1"/>
                      </wps:cNvCnPr>
                      <wps:spPr bwMode="auto">
                        <a:xfrm flipV="1">
                          <a:off x="2663" y="1494"/>
                          <a:ext cx="0" cy="1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 name="Arc 43"/>
                      <wps:cNvSpPr>
                        <a:spLocks noChangeAspect="1"/>
                      </wps:cNvSpPr>
                      <wps:spPr bwMode="auto">
                        <a:xfrm>
                          <a:off x="2273" y="1066"/>
                          <a:ext cx="390" cy="431"/>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Arc 44"/>
                      <wps:cNvSpPr>
                        <a:spLocks noChangeAspect="1"/>
                      </wps:cNvSpPr>
                      <wps:spPr bwMode="auto">
                        <a:xfrm rot="-5400000">
                          <a:off x="1985" y="1202"/>
                          <a:ext cx="431" cy="159"/>
                        </a:xfrm>
                        <a:custGeom>
                          <a:avLst/>
                          <a:gdLst>
                            <a:gd name="G0" fmla="+- 0 0 0"/>
                            <a:gd name="G1" fmla="+- 8775 0 0"/>
                            <a:gd name="G2" fmla="+- 21600 0 0"/>
                            <a:gd name="T0" fmla="*/ 19737 w 21600"/>
                            <a:gd name="T1" fmla="*/ 0 h 8775"/>
                            <a:gd name="T2" fmla="*/ 21600 w 21600"/>
                            <a:gd name="T3" fmla="*/ 8775 h 8775"/>
                            <a:gd name="T4" fmla="*/ 0 w 21600"/>
                            <a:gd name="T5" fmla="*/ 8775 h 8775"/>
                          </a:gdLst>
                          <a:ahLst/>
                          <a:cxnLst>
                            <a:cxn ang="0">
                              <a:pos x="T0" y="T1"/>
                            </a:cxn>
                            <a:cxn ang="0">
                              <a:pos x="T2" y="T3"/>
                            </a:cxn>
                            <a:cxn ang="0">
                              <a:pos x="T4" y="T5"/>
                            </a:cxn>
                          </a:cxnLst>
                          <a:rect l="0" t="0" r="r" b="b"/>
                          <a:pathLst>
                            <a:path w="21600" h="8775" fill="none" extrusionOk="0">
                              <a:moveTo>
                                <a:pt x="19737" y="-1"/>
                              </a:moveTo>
                              <a:cubicBezTo>
                                <a:pt x="20965" y="2762"/>
                                <a:pt x="21600" y="5751"/>
                                <a:pt x="21600" y="8775"/>
                              </a:cubicBezTo>
                            </a:path>
                            <a:path w="21600" h="8775" stroke="0" extrusionOk="0">
                              <a:moveTo>
                                <a:pt x="19737" y="-1"/>
                              </a:moveTo>
                              <a:cubicBezTo>
                                <a:pt x="20965" y="2762"/>
                                <a:pt x="21600" y="5751"/>
                                <a:pt x="21600" y="8775"/>
                              </a:cubicBezTo>
                              <a:lnTo>
                                <a:pt x="0" y="8775"/>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rc 45"/>
                      <wps:cNvSpPr>
                        <a:spLocks noChangeAspect="1"/>
                      </wps:cNvSpPr>
                      <wps:spPr bwMode="auto">
                        <a:xfrm rot="5400000" flipH="1">
                          <a:off x="2175" y="1333"/>
                          <a:ext cx="143" cy="253"/>
                        </a:xfrm>
                        <a:custGeom>
                          <a:avLst/>
                          <a:gdLst>
                            <a:gd name="G0" fmla="+- 548 0 0"/>
                            <a:gd name="G1" fmla="+- 21600 0 0"/>
                            <a:gd name="G2" fmla="+- 21600 0 0"/>
                            <a:gd name="T0" fmla="*/ 305 w 22148"/>
                            <a:gd name="T1" fmla="*/ 1 h 43200"/>
                            <a:gd name="T2" fmla="*/ 0 w 22148"/>
                            <a:gd name="T3" fmla="*/ 43193 h 43200"/>
                            <a:gd name="T4" fmla="*/ 548 w 22148"/>
                            <a:gd name="T5" fmla="*/ 21600 h 43200"/>
                          </a:gdLst>
                          <a:ahLst/>
                          <a:cxnLst>
                            <a:cxn ang="0">
                              <a:pos x="T0" y="T1"/>
                            </a:cxn>
                            <a:cxn ang="0">
                              <a:pos x="T2" y="T3"/>
                            </a:cxn>
                            <a:cxn ang="0">
                              <a:pos x="T4" y="T5"/>
                            </a:cxn>
                          </a:cxnLst>
                          <a:rect l="0" t="0" r="r" b="b"/>
                          <a:pathLst>
                            <a:path w="22148" h="43200" fill="none"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path>
                            <a:path w="22148" h="43200" stroke="0"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lnTo>
                                <a:pt x="548"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Line 46"/>
                      <wps:cNvCnPr>
                        <a:cxnSpLocks noChangeAspect="1" noChangeShapeType="1"/>
                      </wps:cNvCnPr>
                      <wps:spPr bwMode="auto">
                        <a:xfrm flipV="1">
                          <a:off x="2373" y="1528"/>
                          <a:ext cx="0" cy="13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7"/>
                      <wps:cNvCnPr>
                        <a:cxnSpLocks noChangeAspect="1" noChangeShapeType="1"/>
                      </wps:cNvCnPr>
                      <wps:spPr bwMode="auto">
                        <a:xfrm>
                          <a:off x="2109" y="1112"/>
                          <a:ext cx="1" cy="329"/>
                        </a:xfrm>
                        <a:prstGeom prst="line">
                          <a:avLst/>
                        </a:prstGeom>
                        <a:noFill/>
                        <a:ln w="38100">
                          <a:solidFill>
                            <a:srgbClr val="FFFFFF"/>
                          </a:solidFill>
                          <a:round/>
                          <a:headEnd/>
                          <a:tailEnd/>
                        </a:ln>
                        <a:extLst>
                          <a:ext uri="{909E8E84-426E-40DD-AFC4-6F175D3DCCD1}">
                            <a14:hiddenFill xmlns:a14="http://schemas.microsoft.com/office/drawing/2010/main">
                              <a:noFill/>
                            </a14:hiddenFill>
                          </a:ext>
                        </a:extLst>
                      </wps:spPr>
                      <wps:bodyPr/>
                    </wps:wsp>
                    <wps:wsp>
                      <wps:cNvPr id="15" name="Line 48"/>
                      <wps:cNvCnPr>
                        <a:cxnSpLocks noChangeShapeType="1"/>
                      </wps:cNvCnPr>
                      <wps:spPr bwMode="auto">
                        <a:xfrm rot="1214146">
                          <a:off x="2125" y="1358"/>
                          <a:ext cx="1" cy="144"/>
                        </a:xfrm>
                        <a:prstGeom prst="line">
                          <a:avLst/>
                        </a:prstGeom>
                        <a:noFill/>
                        <a:ln w="9525">
                          <a:solidFill>
                            <a:srgbClr val="FFFFFF"/>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28A6AB4" id="Group 56" o:spid="_x0000_s1026" style="position:absolute;margin-left:-1.75pt;margin-top:18.2pt;width:42.25pt;height:43.2pt;z-index:251654656" coordorigin="1828,794" coordsize="845,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">
              <v:rect id="Rectangle 40" o:spid="_x0000_s1027" style="position:absolute;left:1828;top:794;width:292;height: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" strokeweight="1pt">
                <o:lock v:ext="edit" aspectratio="t"/>
              </v:rect>
              <v:line id="Line 41" o:spid="_x0000_s1028" style="position:absolute;visibility:visible;mso-wrap-style:square" from="2366,1656" to="2673,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" strokeweight="1pt"/>
              <v:line id="Line 42" o:spid="_x0000_s1029" style="position:absolute;flip:y;visibility:visible;mso-wrap-style:square" from="2663,1494" to="266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" strokeweight="1pt">
                <o:lock v:ext="edit" aspectratio="t"/>
              </v:line>
              <v:shape id="Arc 43" o:spid="_x0000_s1030" style="position:absolute;left:2273;top:1066;width:390;height:43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" path="m-1,nfc11929,,21600,9670,21600,21600em-1,nsc11929,,21600,9670,21600,21600l,21600,-1,xe" filled="f" strokeweight="1pt">
                <v:path arrowok="t" o:extrusionok="f" o:connecttype="custom" o:connectlocs="0,0;390,431;0,431" o:connectangles="0,0,0"/>
                <o:lock v:ext="edit" aspectratio="t"/>
              </v:shape>
              <v:shape id="Arc 44" o:spid="_x0000_s1031" style="position:absolute;left:1985;top:1202;width:431;height:159;rotation:-90;visibility:visible;mso-wrap-style:square;v-text-anchor:top" coordsize="21600,8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" path="m19737,-1nfc20965,2762,21600,5751,21600,8775em19737,-1nsc20965,2762,21600,5751,21600,8775l,8775,19737,-1xe" filled="f" strokeweight="1pt">
                <v:path arrowok="t" o:extrusionok="f" o:connecttype="custom" o:connectlocs="394,0;431,159;0,159" o:connectangles="0,0,0"/>
                <o:lock v:ext="edit" aspectratio="t"/>
              </v:shape>
              <v:shape id="Arc 45" o:spid="_x0000_s1032" style="position:absolute;left:2175;top:1333;width:143;height:253;rotation:-90;flip:x;visibility:visible;mso-wrap-style:square;v-text-anchor:top" coordsize="22148,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" path="m305,1nfc385,,466,,548,,12477,,22148,9670,22148,21600v,11929,-9671,21600,-21600,21600c365,43200,182,43197,-1,43193em305,1nsc385,,466,,548,,12477,,22148,9670,22148,21600v,11929,-9671,21600,-21600,21600c365,43200,182,43197,-1,43193l548,21600,305,1xe" filled="f" strokeweight="1pt">
                <v:path arrowok="t" o:extrusionok="f" o:connecttype="custom" o:connectlocs="2,0;0,253;4,127" o:connectangles="0,0,0"/>
                <o:lock v:ext="edit" aspectratio="t"/>
              </v:shape>
              <v:line id="Line 46" o:spid="_x0000_s1033" style="position:absolute;flip:y;visibility:visible;mso-wrap-style:square" from="2373,1528" to="237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" strokeweight="1pt">
                <o:lock v:ext="edit" aspectratio="t"/>
              </v:line>
              <v:line id="Line 47" o:spid="_x0000_s1034" style="position:absolute;visibility:visible;mso-wrap-style:square" from="2109,1112" to="2110,1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" strokecolor="white" strokeweight="3pt">
                <o:lock v:ext="edit" aspectratio="t"/>
              </v:line>
              <v:line id="Line 48" o:spid="_x0000_s1035" style="position:absolute;rotation:1326171fd;visibility:visible;mso-wrap-style:square" from="2125,1358" to="2126,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" strokecolor="white"/>
            </v:group>
          </w:pict>
        </mc:Fallback>
      </mc:AlternateContent>
    </w:r>
    <w:r>
      <w:rPr>
        <w:noProof/>
        <w:sz w:val="16"/>
      </w:rPr>
      <mc:AlternateContent>
        <mc:Choice Requires="wps">
          <w:drawing>
            <wp:anchor distT="0" distB="0" distL="114300" distR="114300" simplePos="0" relativeHeight="251655680" behindDoc="0" locked="0" layoutInCell="1" allowOverlap="1" wp14:anchorId="0E68D8B3" wp14:editId="674E167A">
              <wp:simplePos x="0" y="0"/>
              <wp:positionH relativeFrom="column">
                <wp:posOffset>-107950</wp:posOffset>
              </wp:positionH>
              <wp:positionV relativeFrom="paragraph">
                <wp:posOffset>758190</wp:posOffset>
              </wp:positionV>
              <wp:extent cx="5558790" cy="274320"/>
              <wp:effectExtent l="0" t="0" r="0" b="0"/>
              <wp:wrapNone/>
              <wp:docPr id="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87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AD82E" w14:textId="77777777" w:rsidR="00C75344" w:rsidRDefault="00C75344">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68D8B3" id="_x0000_t202" coordsize="21600,21600" o:spt="202" path="m,l,21600r21600,l21600,xe">
              <v:stroke joinstyle="miter"/>
              <v:path gradientshapeok="t" o:connecttype="rect"/>
            </v:shapetype>
            <v:shape id="Text Box 49" o:spid="_x0000_s1026" type="#_x0000_t202" style="position:absolute;margin-left:-8.5pt;margin-top:59.7pt;width:437.7pt;height:21.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" filled="f" stroked="f">
              <v:textbox>
                <w:txbxContent>
                  <w:p w14:paraId="4A5AD82E" w14:textId="77777777" w:rsidR="00C75344" w:rsidRDefault="00C75344">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0B1EE2C2"/>
    <w:lvl w:ilvl="0">
      <w:numFmt w:val="decimal"/>
      <w:lvlText w:val="*"/>
      <w:lvlJc w:val="left"/>
      <w:rPr>
        <w:rFonts w:cs="Times New Roman"/>
      </w:rPr>
    </w:lvl>
  </w:abstractNum>
  <w:abstractNum w:abstractNumId="1" w15:restartNumberingAfterBreak="0">
    <w:nsid w:val="01F83BC0"/>
    <w:multiLevelType w:val="hybridMultilevel"/>
    <w:tmpl w:val="DCF2B38A"/>
    <w:lvl w:ilvl="0" w:tplc="8F52C7A6">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C6556F"/>
    <w:multiLevelType w:val="hybridMultilevel"/>
    <w:tmpl w:val="B41E9766"/>
    <w:lvl w:ilvl="0" w:tplc="68AAD5BC">
      <w:start w:val="12"/>
      <w:numFmt w:val="lowerLetter"/>
      <w:lvlText w:val="%1)"/>
      <w:lvlJc w:val="left"/>
      <w:pPr>
        <w:ind w:left="-436" w:hanging="360"/>
      </w:pPr>
      <w:rPr>
        <w:rFonts w:hint="default"/>
        <w:color w:val="auto"/>
      </w:rPr>
    </w:lvl>
    <w:lvl w:ilvl="1" w:tplc="04050019" w:tentative="1">
      <w:start w:val="1"/>
      <w:numFmt w:val="lowerLetter"/>
      <w:lvlText w:val="%2."/>
      <w:lvlJc w:val="left"/>
      <w:pPr>
        <w:ind w:left="644" w:hanging="360"/>
      </w:pPr>
    </w:lvl>
    <w:lvl w:ilvl="2" w:tplc="0405001B" w:tentative="1">
      <w:start w:val="1"/>
      <w:numFmt w:val="lowerRoman"/>
      <w:lvlText w:val="%3."/>
      <w:lvlJc w:val="right"/>
      <w:pPr>
        <w:ind w:left="1364" w:hanging="180"/>
      </w:pPr>
    </w:lvl>
    <w:lvl w:ilvl="3" w:tplc="0405000F" w:tentative="1">
      <w:start w:val="1"/>
      <w:numFmt w:val="decimal"/>
      <w:lvlText w:val="%4."/>
      <w:lvlJc w:val="left"/>
      <w:pPr>
        <w:ind w:left="2084" w:hanging="360"/>
      </w:pPr>
    </w:lvl>
    <w:lvl w:ilvl="4" w:tplc="04050019" w:tentative="1">
      <w:start w:val="1"/>
      <w:numFmt w:val="lowerLetter"/>
      <w:lvlText w:val="%5."/>
      <w:lvlJc w:val="left"/>
      <w:pPr>
        <w:ind w:left="2804" w:hanging="360"/>
      </w:pPr>
    </w:lvl>
    <w:lvl w:ilvl="5" w:tplc="0405001B" w:tentative="1">
      <w:start w:val="1"/>
      <w:numFmt w:val="lowerRoman"/>
      <w:lvlText w:val="%6."/>
      <w:lvlJc w:val="right"/>
      <w:pPr>
        <w:ind w:left="3524" w:hanging="180"/>
      </w:pPr>
    </w:lvl>
    <w:lvl w:ilvl="6" w:tplc="0405000F" w:tentative="1">
      <w:start w:val="1"/>
      <w:numFmt w:val="decimal"/>
      <w:lvlText w:val="%7."/>
      <w:lvlJc w:val="left"/>
      <w:pPr>
        <w:ind w:left="4244" w:hanging="360"/>
      </w:pPr>
    </w:lvl>
    <w:lvl w:ilvl="7" w:tplc="04050019" w:tentative="1">
      <w:start w:val="1"/>
      <w:numFmt w:val="lowerLetter"/>
      <w:lvlText w:val="%8."/>
      <w:lvlJc w:val="left"/>
      <w:pPr>
        <w:ind w:left="4964" w:hanging="360"/>
      </w:pPr>
    </w:lvl>
    <w:lvl w:ilvl="8" w:tplc="0405001B" w:tentative="1">
      <w:start w:val="1"/>
      <w:numFmt w:val="lowerRoman"/>
      <w:lvlText w:val="%9."/>
      <w:lvlJc w:val="right"/>
      <w:pPr>
        <w:ind w:left="5684" w:hanging="180"/>
      </w:pPr>
    </w:lvl>
  </w:abstractNum>
  <w:abstractNum w:abstractNumId="3" w15:restartNumberingAfterBreak="0">
    <w:nsid w:val="0921605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AD12238"/>
    <w:multiLevelType w:val="hybridMultilevel"/>
    <w:tmpl w:val="C6BCCEEC"/>
    <w:lvl w:ilvl="0" w:tplc="1234AC20">
      <w:start w:val="1"/>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8006C8"/>
    <w:multiLevelType w:val="singleLevel"/>
    <w:tmpl w:val="0405000F"/>
    <w:lvl w:ilvl="0">
      <w:start w:val="1"/>
      <w:numFmt w:val="decimal"/>
      <w:lvlText w:val="%1."/>
      <w:lvlJc w:val="left"/>
      <w:pPr>
        <w:tabs>
          <w:tab w:val="num" w:pos="360"/>
        </w:tabs>
        <w:ind w:left="360" w:hanging="360"/>
      </w:pPr>
      <w:rPr>
        <w:rFonts w:hint="default"/>
      </w:rPr>
    </w:lvl>
  </w:abstractNum>
  <w:abstractNum w:abstractNumId="6" w15:restartNumberingAfterBreak="0">
    <w:nsid w:val="0EA171C5"/>
    <w:multiLevelType w:val="hybridMultilevel"/>
    <w:tmpl w:val="DA5CAA7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43F5B96"/>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1AD40033"/>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B7C1B86"/>
    <w:multiLevelType w:val="hybridMultilevel"/>
    <w:tmpl w:val="CE423C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062085D"/>
    <w:multiLevelType w:val="hybridMultilevel"/>
    <w:tmpl w:val="93102F0C"/>
    <w:lvl w:ilvl="0" w:tplc="43522EEC">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1" w15:restartNumberingAfterBreak="0">
    <w:nsid w:val="21154BE5"/>
    <w:multiLevelType w:val="hybridMultilevel"/>
    <w:tmpl w:val="59BE3F8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2D860FD"/>
    <w:multiLevelType w:val="hybridMultilevel"/>
    <w:tmpl w:val="C068EDA0"/>
    <w:lvl w:ilvl="0" w:tplc="8B581D7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39E183D"/>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5C41206"/>
    <w:multiLevelType w:val="hybridMultilevel"/>
    <w:tmpl w:val="96106634"/>
    <w:lvl w:ilvl="0" w:tplc="F6442068">
      <w:start w:val="8"/>
      <w:numFmt w:val="bullet"/>
      <w:lvlText w:val="-"/>
      <w:lvlJc w:val="left"/>
      <w:pPr>
        <w:ind w:left="644" w:hanging="360"/>
      </w:pPr>
      <w:rPr>
        <w:rFonts w:ascii="Arial" w:eastAsia="Arial Unicode MS" w:hAnsi="Arial" w:cs="Arial" w:hint="default"/>
      </w:rPr>
    </w:lvl>
    <w:lvl w:ilvl="1" w:tplc="04050003">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5" w15:restartNumberingAfterBreak="0">
    <w:nsid w:val="358873B7"/>
    <w:multiLevelType w:val="hybridMultilevel"/>
    <w:tmpl w:val="A0E62FCA"/>
    <w:lvl w:ilvl="0" w:tplc="EA7E81C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6" w15:restartNumberingAfterBreak="0">
    <w:nsid w:val="3B381604"/>
    <w:multiLevelType w:val="multilevel"/>
    <w:tmpl w:val="A580C9F0"/>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3C47390B"/>
    <w:multiLevelType w:val="hybridMultilevel"/>
    <w:tmpl w:val="829C0894"/>
    <w:lvl w:ilvl="0" w:tplc="C8342DCE">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8" w15:restartNumberingAfterBreak="0">
    <w:nsid w:val="3E754E5E"/>
    <w:multiLevelType w:val="hybridMultilevel"/>
    <w:tmpl w:val="8EC46C4C"/>
    <w:lvl w:ilvl="0" w:tplc="FC420EF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9" w15:restartNumberingAfterBreak="0">
    <w:nsid w:val="411755D3"/>
    <w:multiLevelType w:val="singleLevel"/>
    <w:tmpl w:val="04050011"/>
    <w:lvl w:ilvl="0">
      <w:start w:val="1"/>
      <w:numFmt w:val="decimal"/>
      <w:lvlText w:val="%1)"/>
      <w:lvlJc w:val="left"/>
      <w:pPr>
        <w:tabs>
          <w:tab w:val="num" w:pos="360"/>
        </w:tabs>
        <w:ind w:left="360" w:hanging="360"/>
      </w:pPr>
      <w:rPr>
        <w:rFonts w:hint="default"/>
      </w:rPr>
    </w:lvl>
  </w:abstractNum>
  <w:abstractNum w:abstractNumId="20" w15:restartNumberingAfterBreak="0">
    <w:nsid w:val="430C7047"/>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447B69B8"/>
    <w:multiLevelType w:val="hybridMultilevel"/>
    <w:tmpl w:val="2E9C7918"/>
    <w:lvl w:ilvl="0" w:tplc="0486E0AE">
      <w:start w:val="1"/>
      <w:numFmt w:val="bullet"/>
      <w:lvlText w:val=""/>
      <w:lvlJc w:val="left"/>
      <w:pPr>
        <w:tabs>
          <w:tab w:val="num" w:pos="720"/>
        </w:tabs>
        <w:ind w:left="720" w:hanging="360"/>
      </w:pPr>
      <w:rPr>
        <w:rFonts w:ascii="Wingdings" w:hAnsi="Wingdings" w:hint="default"/>
      </w:rPr>
    </w:lvl>
    <w:lvl w:ilvl="1" w:tplc="FC96C470" w:tentative="1">
      <w:start w:val="1"/>
      <w:numFmt w:val="bullet"/>
      <w:lvlText w:val="o"/>
      <w:lvlJc w:val="left"/>
      <w:pPr>
        <w:tabs>
          <w:tab w:val="num" w:pos="1440"/>
        </w:tabs>
        <w:ind w:left="1440" w:hanging="360"/>
      </w:pPr>
      <w:rPr>
        <w:rFonts w:ascii="Courier New" w:hAnsi="Courier New" w:cs="Courier New" w:hint="default"/>
      </w:rPr>
    </w:lvl>
    <w:lvl w:ilvl="2" w:tplc="A6D6DA94" w:tentative="1">
      <w:start w:val="1"/>
      <w:numFmt w:val="bullet"/>
      <w:lvlText w:val=""/>
      <w:lvlJc w:val="left"/>
      <w:pPr>
        <w:tabs>
          <w:tab w:val="num" w:pos="2160"/>
        </w:tabs>
        <w:ind w:left="2160" w:hanging="360"/>
      </w:pPr>
      <w:rPr>
        <w:rFonts w:ascii="Wingdings" w:hAnsi="Wingdings" w:hint="default"/>
      </w:rPr>
    </w:lvl>
    <w:lvl w:ilvl="3" w:tplc="ECB8CFE8" w:tentative="1">
      <w:start w:val="1"/>
      <w:numFmt w:val="bullet"/>
      <w:lvlText w:val=""/>
      <w:lvlJc w:val="left"/>
      <w:pPr>
        <w:tabs>
          <w:tab w:val="num" w:pos="2880"/>
        </w:tabs>
        <w:ind w:left="2880" w:hanging="360"/>
      </w:pPr>
      <w:rPr>
        <w:rFonts w:ascii="Symbol" w:hAnsi="Symbol" w:hint="default"/>
      </w:rPr>
    </w:lvl>
    <w:lvl w:ilvl="4" w:tplc="B6764484" w:tentative="1">
      <w:start w:val="1"/>
      <w:numFmt w:val="bullet"/>
      <w:lvlText w:val="o"/>
      <w:lvlJc w:val="left"/>
      <w:pPr>
        <w:tabs>
          <w:tab w:val="num" w:pos="3600"/>
        </w:tabs>
        <w:ind w:left="3600" w:hanging="360"/>
      </w:pPr>
      <w:rPr>
        <w:rFonts w:ascii="Courier New" w:hAnsi="Courier New" w:cs="Courier New" w:hint="default"/>
      </w:rPr>
    </w:lvl>
    <w:lvl w:ilvl="5" w:tplc="DE20EC70" w:tentative="1">
      <w:start w:val="1"/>
      <w:numFmt w:val="bullet"/>
      <w:lvlText w:val=""/>
      <w:lvlJc w:val="left"/>
      <w:pPr>
        <w:tabs>
          <w:tab w:val="num" w:pos="4320"/>
        </w:tabs>
        <w:ind w:left="4320" w:hanging="360"/>
      </w:pPr>
      <w:rPr>
        <w:rFonts w:ascii="Wingdings" w:hAnsi="Wingdings" w:hint="default"/>
      </w:rPr>
    </w:lvl>
    <w:lvl w:ilvl="6" w:tplc="18F6F124" w:tentative="1">
      <w:start w:val="1"/>
      <w:numFmt w:val="bullet"/>
      <w:lvlText w:val=""/>
      <w:lvlJc w:val="left"/>
      <w:pPr>
        <w:tabs>
          <w:tab w:val="num" w:pos="5040"/>
        </w:tabs>
        <w:ind w:left="5040" w:hanging="360"/>
      </w:pPr>
      <w:rPr>
        <w:rFonts w:ascii="Symbol" w:hAnsi="Symbol" w:hint="default"/>
      </w:rPr>
    </w:lvl>
    <w:lvl w:ilvl="7" w:tplc="A44EF2F6" w:tentative="1">
      <w:start w:val="1"/>
      <w:numFmt w:val="bullet"/>
      <w:lvlText w:val="o"/>
      <w:lvlJc w:val="left"/>
      <w:pPr>
        <w:tabs>
          <w:tab w:val="num" w:pos="5760"/>
        </w:tabs>
        <w:ind w:left="5760" w:hanging="360"/>
      </w:pPr>
      <w:rPr>
        <w:rFonts w:ascii="Courier New" w:hAnsi="Courier New" w:cs="Courier New" w:hint="default"/>
      </w:rPr>
    </w:lvl>
    <w:lvl w:ilvl="8" w:tplc="69E87ECA"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1B6D41"/>
    <w:multiLevelType w:val="singleLevel"/>
    <w:tmpl w:val="6BFC14C6"/>
    <w:lvl w:ilvl="0">
      <w:start w:val="2"/>
      <w:numFmt w:val="decimal"/>
      <w:lvlText w:val="%1)"/>
      <w:lvlJc w:val="left"/>
      <w:pPr>
        <w:tabs>
          <w:tab w:val="num" w:pos="360"/>
        </w:tabs>
        <w:ind w:left="360" w:hanging="360"/>
      </w:pPr>
      <w:rPr>
        <w:rFonts w:hint="default"/>
        <w:b/>
      </w:rPr>
    </w:lvl>
  </w:abstractNum>
  <w:abstractNum w:abstractNumId="23" w15:restartNumberingAfterBreak="0">
    <w:nsid w:val="456D1C79"/>
    <w:multiLevelType w:val="multilevel"/>
    <w:tmpl w:val="FA22B42A"/>
    <w:lvl w:ilvl="0">
      <w:start w:val="3"/>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6707232"/>
    <w:multiLevelType w:val="hybridMultilevel"/>
    <w:tmpl w:val="7FEE52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48995E9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492F50AF"/>
    <w:multiLevelType w:val="hybridMultilevel"/>
    <w:tmpl w:val="E7F4FD08"/>
    <w:lvl w:ilvl="0" w:tplc="4BCC3E56">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B63687F"/>
    <w:multiLevelType w:val="hybridMultilevel"/>
    <w:tmpl w:val="561CE56A"/>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36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4D005059"/>
    <w:multiLevelType w:val="hybridMultilevel"/>
    <w:tmpl w:val="2580EA3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9" w15:restartNumberingAfterBreak="0">
    <w:nsid w:val="53A35310"/>
    <w:multiLevelType w:val="multilevel"/>
    <w:tmpl w:val="5EF8E9F2"/>
    <w:lvl w:ilvl="0">
      <w:start w:val="1"/>
      <w:numFmt w:val="lowerLetter"/>
      <w:lvlText w:val="%1)"/>
      <w:lvlJc w:val="left"/>
      <w:pPr>
        <w:tabs>
          <w:tab w:val="num" w:pos="1211"/>
        </w:tabs>
        <w:ind w:left="1211" w:hanging="360"/>
      </w:pPr>
      <w:rPr>
        <w:rFonts w:ascii="Candara" w:eastAsia="Times New Roman" w:hAnsi="Candara" w:cs="Arial"/>
        <w:b/>
      </w:rPr>
    </w:lvl>
    <w:lvl w:ilvl="1">
      <w:start w:val="1"/>
      <w:numFmt w:val="decimalZero"/>
      <w:isLgl/>
      <w:lvlText w:val="%1.%2."/>
      <w:lvlJc w:val="left"/>
      <w:pPr>
        <w:ind w:left="1391" w:hanging="540"/>
      </w:pPr>
      <w:rPr>
        <w:rFonts w:cs="Times New Roman" w:hint="default"/>
      </w:rPr>
    </w:lvl>
    <w:lvl w:ilvl="2">
      <w:start w:val="1"/>
      <w:numFmt w:val="decimalZero"/>
      <w:isLgl/>
      <w:lvlText w:val="%1.%2.%3."/>
      <w:lvlJc w:val="left"/>
      <w:pPr>
        <w:ind w:left="1571" w:hanging="720"/>
      </w:pPr>
      <w:rPr>
        <w:rFonts w:cs="Times New Roman" w:hint="default"/>
      </w:rPr>
    </w:lvl>
    <w:lvl w:ilvl="3">
      <w:start w:val="1"/>
      <w:numFmt w:val="decimal"/>
      <w:isLgl/>
      <w:lvlText w:val="%1.%2.%3.%4."/>
      <w:lvlJc w:val="left"/>
      <w:pPr>
        <w:ind w:left="1571" w:hanging="720"/>
      </w:pPr>
      <w:rPr>
        <w:rFonts w:cs="Times New Roman" w:hint="default"/>
      </w:rPr>
    </w:lvl>
    <w:lvl w:ilvl="4">
      <w:start w:val="1"/>
      <w:numFmt w:val="decimal"/>
      <w:isLgl/>
      <w:lvlText w:val="%1.%2.%3.%4.%5."/>
      <w:lvlJc w:val="left"/>
      <w:pPr>
        <w:ind w:left="1931" w:hanging="1080"/>
      </w:pPr>
      <w:rPr>
        <w:rFonts w:cs="Times New Roman" w:hint="default"/>
      </w:rPr>
    </w:lvl>
    <w:lvl w:ilvl="5">
      <w:start w:val="1"/>
      <w:numFmt w:val="decimal"/>
      <w:isLgl/>
      <w:lvlText w:val="%1.%2.%3.%4.%5.%6."/>
      <w:lvlJc w:val="left"/>
      <w:pPr>
        <w:ind w:left="1931" w:hanging="1080"/>
      </w:pPr>
      <w:rPr>
        <w:rFonts w:cs="Times New Roman" w:hint="default"/>
      </w:rPr>
    </w:lvl>
    <w:lvl w:ilvl="6">
      <w:start w:val="1"/>
      <w:numFmt w:val="decimal"/>
      <w:isLgl/>
      <w:lvlText w:val="%1.%2.%3.%4.%5.%6.%7."/>
      <w:lvlJc w:val="left"/>
      <w:pPr>
        <w:ind w:left="2291" w:hanging="1440"/>
      </w:pPr>
      <w:rPr>
        <w:rFonts w:cs="Times New Roman" w:hint="default"/>
      </w:rPr>
    </w:lvl>
    <w:lvl w:ilvl="7">
      <w:start w:val="1"/>
      <w:numFmt w:val="decimal"/>
      <w:isLgl/>
      <w:lvlText w:val="%1.%2.%3.%4.%5.%6.%7.%8."/>
      <w:lvlJc w:val="left"/>
      <w:pPr>
        <w:ind w:left="2291" w:hanging="1440"/>
      </w:pPr>
      <w:rPr>
        <w:rFonts w:cs="Times New Roman" w:hint="default"/>
      </w:rPr>
    </w:lvl>
    <w:lvl w:ilvl="8">
      <w:start w:val="1"/>
      <w:numFmt w:val="decimal"/>
      <w:isLgl/>
      <w:lvlText w:val="%1.%2.%3.%4.%5.%6.%7.%8.%9."/>
      <w:lvlJc w:val="left"/>
      <w:pPr>
        <w:ind w:left="2651" w:hanging="1800"/>
      </w:pPr>
      <w:rPr>
        <w:rFonts w:cs="Times New Roman" w:hint="default"/>
      </w:rPr>
    </w:lvl>
  </w:abstractNum>
  <w:abstractNum w:abstractNumId="30" w15:restartNumberingAfterBreak="0">
    <w:nsid w:val="53CE5549"/>
    <w:multiLevelType w:val="hybridMultilevel"/>
    <w:tmpl w:val="73480C7C"/>
    <w:lvl w:ilvl="0" w:tplc="2CD405BC">
      <w:start w:val="1"/>
      <w:numFmt w:val="lowerLetter"/>
      <w:lvlText w:val="%1)"/>
      <w:lvlJc w:val="left"/>
      <w:pPr>
        <w:ind w:left="360" w:hanging="360"/>
      </w:pPr>
      <w:rPr>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5D93158E"/>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E151CA0"/>
    <w:multiLevelType w:val="hybridMultilevel"/>
    <w:tmpl w:val="762E5EC8"/>
    <w:lvl w:ilvl="0" w:tplc="0405000B">
      <w:start w:val="1"/>
      <w:numFmt w:val="bullet"/>
      <w:lvlText w:val=""/>
      <w:lvlJc w:val="left"/>
      <w:pPr>
        <w:tabs>
          <w:tab w:val="num" w:pos="1778"/>
        </w:tabs>
        <w:ind w:left="1778" w:hanging="360"/>
      </w:pPr>
      <w:rPr>
        <w:rFonts w:ascii="Wingdings" w:hAnsi="Wingdings" w:hint="default"/>
      </w:rPr>
    </w:lvl>
    <w:lvl w:ilvl="1" w:tplc="04050003">
      <w:start w:val="1"/>
      <w:numFmt w:val="bullet"/>
      <w:lvlText w:val="o"/>
      <w:lvlJc w:val="left"/>
      <w:pPr>
        <w:tabs>
          <w:tab w:val="num" w:pos="2498"/>
        </w:tabs>
        <w:ind w:left="2498" w:hanging="360"/>
      </w:pPr>
      <w:rPr>
        <w:rFonts w:ascii="Courier New" w:hAnsi="Courier New" w:hint="default"/>
      </w:rPr>
    </w:lvl>
    <w:lvl w:ilvl="2" w:tplc="B2922F58">
      <w:start w:val="1"/>
      <w:numFmt w:val="bullet"/>
      <w:lvlText w:val="-"/>
      <w:lvlJc w:val="left"/>
      <w:pPr>
        <w:tabs>
          <w:tab w:val="num" w:pos="3218"/>
        </w:tabs>
        <w:ind w:left="3218" w:hanging="360"/>
      </w:pPr>
      <w:rPr>
        <w:rFonts w:ascii="Times New Roman" w:eastAsia="Times New Roman" w:hAnsi="Times New Roman" w:cs="Times New Roman" w:hint="default"/>
      </w:rPr>
    </w:lvl>
    <w:lvl w:ilvl="3" w:tplc="04050001" w:tentative="1">
      <w:start w:val="1"/>
      <w:numFmt w:val="bullet"/>
      <w:lvlText w:val=""/>
      <w:lvlJc w:val="left"/>
      <w:pPr>
        <w:tabs>
          <w:tab w:val="num" w:pos="3938"/>
        </w:tabs>
        <w:ind w:left="3938" w:hanging="360"/>
      </w:pPr>
      <w:rPr>
        <w:rFonts w:ascii="Symbol" w:hAnsi="Symbol" w:hint="default"/>
      </w:rPr>
    </w:lvl>
    <w:lvl w:ilvl="4" w:tplc="04050003" w:tentative="1">
      <w:start w:val="1"/>
      <w:numFmt w:val="bullet"/>
      <w:lvlText w:val="o"/>
      <w:lvlJc w:val="left"/>
      <w:pPr>
        <w:tabs>
          <w:tab w:val="num" w:pos="4658"/>
        </w:tabs>
        <w:ind w:left="4658" w:hanging="360"/>
      </w:pPr>
      <w:rPr>
        <w:rFonts w:ascii="Courier New" w:hAnsi="Courier New" w:hint="default"/>
      </w:rPr>
    </w:lvl>
    <w:lvl w:ilvl="5" w:tplc="04050005" w:tentative="1">
      <w:start w:val="1"/>
      <w:numFmt w:val="bullet"/>
      <w:lvlText w:val=""/>
      <w:lvlJc w:val="left"/>
      <w:pPr>
        <w:tabs>
          <w:tab w:val="num" w:pos="5378"/>
        </w:tabs>
        <w:ind w:left="5378" w:hanging="360"/>
      </w:pPr>
      <w:rPr>
        <w:rFonts w:ascii="Wingdings" w:hAnsi="Wingdings" w:hint="default"/>
      </w:rPr>
    </w:lvl>
    <w:lvl w:ilvl="6" w:tplc="04050001" w:tentative="1">
      <w:start w:val="1"/>
      <w:numFmt w:val="bullet"/>
      <w:lvlText w:val=""/>
      <w:lvlJc w:val="left"/>
      <w:pPr>
        <w:tabs>
          <w:tab w:val="num" w:pos="6098"/>
        </w:tabs>
        <w:ind w:left="6098" w:hanging="360"/>
      </w:pPr>
      <w:rPr>
        <w:rFonts w:ascii="Symbol" w:hAnsi="Symbol" w:hint="default"/>
      </w:rPr>
    </w:lvl>
    <w:lvl w:ilvl="7" w:tplc="04050003" w:tentative="1">
      <w:start w:val="1"/>
      <w:numFmt w:val="bullet"/>
      <w:lvlText w:val="o"/>
      <w:lvlJc w:val="left"/>
      <w:pPr>
        <w:tabs>
          <w:tab w:val="num" w:pos="6818"/>
        </w:tabs>
        <w:ind w:left="6818" w:hanging="360"/>
      </w:pPr>
      <w:rPr>
        <w:rFonts w:ascii="Courier New" w:hAnsi="Courier New" w:hint="default"/>
      </w:rPr>
    </w:lvl>
    <w:lvl w:ilvl="8" w:tplc="04050005" w:tentative="1">
      <w:start w:val="1"/>
      <w:numFmt w:val="bullet"/>
      <w:lvlText w:val=""/>
      <w:lvlJc w:val="left"/>
      <w:pPr>
        <w:tabs>
          <w:tab w:val="num" w:pos="7538"/>
        </w:tabs>
        <w:ind w:left="7538" w:hanging="360"/>
      </w:pPr>
      <w:rPr>
        <w:rFonts w:ascii="Wingdings" w:hAnsi="Wingdings" w:hint="default"/>
      </w:rPr>
    </w:lvl>
  </w:abstractNum>
  <w:abstractNum w:abstractNumId="33" w15:restartNumberingAfterBreak="0">
    <w:nsid w:val="61647A52"/>
    <w:multiLevelType w:val="hybridMultilevel"/>
    <w:tmpl w:val="D7684874"/>
    <w:lvl w:ilvl="0" w:tplc="29063CA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4" w15:restartNumberingAfterBreak="0">
    <w:nsid w:val="64F565CB"/>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6A3A75F2"/>
    <w:multiLevelType w:val="hybridMultilevel"/>
    <w:tmpl w:val="59BA9646"/>
    <w:lvl w:ilvl="0" w:tplc="FF089FD6">
      <w:start w:val="1"/>
      <w:numFmt w:val="bullet"/>
      <w:lvlText w:val=""/>
      <w:lvlJc w:val="left"/>
      <w:pPr>
        <w:tabs>
          <w:tab w:val="num" w:pos="720"/>
        </w:tabs>
        <w:ind w:left="720" w:hanging="360"/>
      </w:pPr>
      <w:rPr>
        <w:rFonts w:ascii="Wingdings" w:hAnsi="Wingdings" w:hint="default"/>
      </w:rPr>
    </w:lvl>
    <w:lvl w:ilvl="1" w:tplc="83B8B89A" w:tentative="1">
      <w:start w:val="1"/>
      <w:numFmt w:val="bullet"/>
      <w:lvlText w:val="o"/>
      <w:lvlJc w:val="left"/>
      <w:pPr>
        <w:tabs>
          <w:tab w:val="num" w:pos="1440"/>
        </w:tabs>
        <w:ind w:left="1440" w:hanging="360"/>
      </w:pPr>
      <w:rPr>
        <w:rFonts w:ascii="Courier New" w:hAnsi="Courier New" w:cs="Courier New" w:hint="default"/>
      </w:rPr>
    </w:lvl>
    <w:lvl w:ilvl="2" w:tplc="5D0883CA" w:tentative="1">
      <w:start w:val="1"/>
      <w:numFmt w:val="bullet"/>
      <w:lvlText w:val=""/>
      <w:lvlJc w:val="left"/>
      <w:pPr>
        <w:tabs>
          <w:tab w:val="num" w:pos="2160"/>
        </w:tabs>
        <w:ind w:left="2160" w:hanging="360"/>
      </w:pPr>
      <w:rPr>
        <w:rFonts w:ascii="Wingdings" w:hAnsi="Wingdings" w:hint="default"/>
      </w:rPr>
    </w:lvl>
    <w:lvl w:ilvl="3" w:tplc="5FD879A8" w:tentative="1">
      <w:start w:val="1"/>
      <w:numFmt w:val="bullet"/>
      <w:lvlText w:val=""/>
      <w:lvlJc w:val="left"/>
      <w:pPr>
        <w:tabs>
          <w:tab w:val="num" w:pos="2880"/>
        </w:tabs>
        <w:ind w:left="2880" w:hanging="360"/>
      </w:pPr>
      <w:rPr>
        <w:rFonts w:ascii="Symbol" w:hAnsi="Symbol" w:hint="default"/>
      </w:rPr>
    </w:lvl>
    <w:lvl w:ilvl="4" w:tplc="99641F8C" w:tentative="1">
      <w:start w:val="1"/>
      <w:numFmt w:val="bullet"/>
      <w:lvlText w:val="o"/>
      <w:lvlJc w:val="left"/>
      <w:pPr>
        <w:tabs>
          <w:tab w:val="num" w:pos="3600"/>
        </w:tabs>
        <w:ind w:left="3600" w:hanging="360"/>
      </w:pPr>
      <w:rPr>
        <w:rFonts w:ascii="Courier New" w:hAnsi="Courier New" w:cs="Courier New" w:hint="default"/>
      </w:rPr>
    </w:lvl>
    <w:lvl w:ilvl="5" w:tplc="9202DE32" w:tentative="1">
      <w:start w:val="1"/>
      <w:numFmt w:val="bullet"/>
      <w:lvlText w:val=""/>
      <w:lvlJc w:val="left"/>
      <w:pPr>
        <w:tabs>
          <w:tab w:val="num" w:pos="4320"/>
        </w:tabs>
        <w:ind w:left="4320" w:hanging="360"/>
      </w:pPr>
      <w:rPr>
        <w:rFonts w:ascii="Wingdings" w:hAnsi="Wingdings" w:hint="default"/>
      </w:rPr>
    </w:lvl>
    <w:lvl w:ilvl="6" w:tplc="C22A677A" w:tentative="1">
      <w:start w:val="1"/>
      <w:numFmt w:val="bullet"/>
      <w:lvlText w:val=""/>
      <w:lvlJc w:val="left"/>
      <w:pPr>
        <w:tabs>
          <w:tab w:val="num" w:pos="5040"/>
        </w:tabs>
        <w:ind w:left="5040" w:hanging="360"/>
      </w:pPr>
      <w:rPr>
        <w:rFonts w:ascii="Symbol" w:hAnsi="Symbol" w:hint="default"/>
      </w:rPr>
    </w:lvl>
    <w:lvl w:ilvl="7" w:tplc="1CC4E0A6" w:tentative="1">
      <w:start w:val="1"/>
      <w:numFmt w:val="bullet"/>
      <w:lvlText w:val="o"/>
      <w:lvlJc w:val="left"/>
      <w:pPr>
        <w:tabs>
          <w:tab w:val="num" w:pos="5760"/>
        </w:tabs>
        <w:ind w:left="5760" w:hanging="360"/>
      </w:pPr>
      <w:rPr>
        <w:rFonts w:ascii="Courier New" w:hAnsi="Courier New" w:cs="Courier New" w:hint="default"/>
      </w:rPr>
    </w:lvl>
    <w:lvl w:ilvl="8" w:tplc="D97AC1F6"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AD65ABB"/>
    <w:multiLevelType w:val="hybridMultilevel"/>
    <w:tmpl w:val="E7F4FD08"/>
    <w:lvl w:ilvl="0" w:tplc="FFFFFFFF">
      <w:start w:val="1"/>
      <w:numFmt w:val="upperLetter"/>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D40047B"/>
    <w:multiLevelType w:val="hybridMultilevel"/>
    <w:tmpl w:val="3A706692"/>
    <w:lvl w:ilvl="0" w:tplc="900ECF9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8" w15:restartNumberingAfterBreak="0">
    <w:nsid w:val="6FCC3B0C"/>
    <w:multiLevelType w:val="singleLevel"/>
    <w:tmpl w:val="1B4A5F08"/>
    <w:lvl w:ilvl="0">
      <w:start w:val="115"/>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70402231"/>
    <w:multiLevelType w:val="hybridMultilevel"/>
    <w:tmpl w:val="D46CF37E"/>
    <w:lvl w:ilvl="0" w:tplc="AA5297E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0" w15:restartNumberingAfterBreak="0">
    <w:nsid w:val="725B54E5"/>
    <w:multiLevelType w:val="hybridMultilevel"/>
    <w:tmpl w:val="B40E0DCE"/>
    <w:lvl w:ilvl="0" w:tplc="A7F61E8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2DE7764"/>
    <w:multiLevelType w:val="hybridMultilevel"/>
    <w:tmpl w:val="33DA85E8"/>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2" w15:restartNumberingAfterBreak="0">
    <w:nsid w:val="7314268A"/>
    <w:multiLevelType w:val="hybridMultilevel"/>
    <w:tmpl w:val="C4A23142"/>
    <w:lvl w:ilvl="0" w:tplc="A0C2ACE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3" w15:restartNumberingAfterBreak="0">
    <w:nsid w:val="799642DB"/>
    <w:multiLevelType w:val="hybridMultilevel"/>
    <w:tmpl w:val="C1BCDBA4"/>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4" w15:restartNumberingAfterBreak="0">
    <w:nsid w:val="7D310E2F"/>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E084B28"/>
    <w:multiLevelType w:val="hybridMultilevel"/>
    <w:tmpl w:val="889AFBAE"/>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16cid:durableId="1352218150">
    <w:abstractNumId w:val="7"/>
  </w:num>
  <w:num w:numId="2" w16cid:durableId="1906528447">
    <w:abstractNumId w:val="25"/>
  </w:num>
  <w:num w:numId="3" w16cid:durableId="795761462">
    <w:abstractNumId w:val="20"/>
  </w:num>
  <w:num w:numId="4" w16cid:durableId="1311135216">
    <w:abstractNumId w:val="8"/>
  </w:num>
  <w:num w:numId="5" w16cid:durableId="486867534">
    <w:abstractNumId w:val="3"/>
  </w:num>
  <w:num w:numId="6" w16cid:durableId="527716323">
    <w:abstractNumId w:val="44"/>
  </w:num>
  <w:num w:numId="7" w16cid:durableId="1106341270">
    <w:abstractNumId w:val="19"/>
  </w:num>
  <w:num w:numId="8" w16cid:durableId="642270942">
    <w:abstractNumId w:val="22"/>
  </w:num>
  <w:num w:numId="9" w16cid:durableId="1355031204">
    <w:abstractNumId w:val="5"/>
  </w:num>
  <w:num w:numId="10" w16cid:durableId="973024815">
    <w:abstractNumId w:val="38"/>
  </w:num>
  <w:num w:numId="11" w16cid:durableId="570165801">
    <w:abstractNumId w:val="40"/>
  </w:num>
  <w:num w:numId="12" w16cid:durableId="689724292">
    <w:abstractNumId w:val="4"/>
  </w:num>
  <w:num w:numId="13" w16cid:durableId="59421701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78708667">
    <w:abstractNumId w:val="6"/>
  </w:num>
  <w:num w:numId="15" w16cid:durableId="1062214618">
    <w:abstractNumId w:val="45"/>
  </w:num>
  <w:num w:numId="16" w16cid:durableId="968969894">
    <w:abstractNumId w:val="43"/>
  </w:num>
  <w:num w:numId="17" w16cid:durableId="1764717400">
    <w:abstractNumId w:val="37"/>
  </w:num>
  <w:num w:numId="18" w16cid:durableId="2105958968">
    <w:abstractNumId w:val="18"/>
  </w:num>
  <w:num w:numId="19" w16cid:durableId="1455175127">
    <w:abstractNumId w:val="10"/>
  </w:num>
  <w:num w:numId="20" w16cid:durableId="17124613">
    <w:abstractNumId w:val="15"/>
  </w:num>
  <w:num w:numId="21" w16cid:durableId="2002418852">
    <w:abstractNumId w:val="39"/>
  </w:num>
  <w:num w:numId="22" w16cid:durableId="1979649319">
    <w:abstractNumId w:val="33"/>
  </w:num>
  <w:num w:numId="23" w16cid:durableId="622538992">
    <w:abstractNumId w:val="42"/>
  </w:num>
  <w:num w:numId="24" w16cid:durableId="809711232">
    <w:abstractNumId w:val="41"/>
  </w:num>
  <w:num w:numId="25" w16cid:durableId="998075463">
    <w:abstractNumId w:val="28"/>
  </w:num>
  <w:num w:numId="26" w16cid:durableId="667251451">
    <w:abstractNumId w:val="13"/>
  </w:num>
  <w:num w:numId="27" w16cid:durableId="1558708320">
    <w:abstractNumId w:val="9"/>
  </w:num>
  <w:num w:numId="28" w16cid:durableId="1391877824">
    <w:abstractNumId w:val="35"/>
  </w:num>
  <w:num w:numId="29" w16cid:durableId="1055278487">
    <w:abstractNumId w:val="21"/>
  </w:num>
  <w:num w:numId="30" w16cid:durableId="1978676900">
    <w:abstractNumId w:val="30"/>
  </w:num>
  <w:num w:numId="31" w16cid:durableId="1662150351">
    <w:abstractNumId w:val="27"/>
  </w:num>
  <w:num w:numId="32" w16cid:durableId="2008828309">
    <w:abstractNumId w:val="2"/>
  </w:num>
  <w:num w:numId="33" w16cid:durableId="1102451336">
    <w:abstractNumId w:val="11"/>
  </w:num>
  <w:num w:numId="34" w16cid:durableId="2020236308">
    <w:abstractNumId w:val="34"/>
  </w:num>
  <w:num w:numId="35" w16cid:durableId="1871457924">
    <w:abstractNumId w:val="31"/>
  </w:num>
  <w:num w:numId="36" w16cid:durableId="556161695">
    <w:abstractNumId w:val="24"/>
  </w:num>
  <w:num w:numId="37" w16cid:durableId="1618609710">
    <w:abstractNumId w:val="16"/>
  </w:num>
  <w:num w:numId="38" w16cid:durableId="402608595">
    <w:abstractNumId w:val="23"/>
  </w:num>
  <w:num w:numId="39" w16cid:durableId="1067649907">
    <w:abstractNumId w:val="17"/>
  </w:num>
  <w:num w:numId="40" w16cid:durableId="361562836">
    <w:abstractNumId w:val="0"/>
    <w:lvlOverride w:ilvl="0">
      <w:lvl w:ilvl="0">
        <w:numFmt w:val="bullet"/>
        <w:lvlText w:val="-"/>
        <w:legacy w:legacy="1" w:legacySpace="0" w:legacyIndent="124"/>
        <w:lvlJc w:val="left"/>
        <w:rPr>
          <w:rFonts w:ascii="Arial" w:hAnsi="Arial" w:hint="default"/>
        </w:rPr>
      </w:lvl>
    </w:lvlOverride>
  </w:num>
  <w:num w:numId="41" w16cid:durableId="13068105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141023073">
    <w:abstractNumId w:val="1"/>
  </w:num>
  <w:num w:numId="43" w16cid:durableId="1878002589">
    <w:abstractNumId w:val="26"/>
  </w:num>
  <w:num w:numId="44" w16cid:durableId="2144299851">
    <w:abstractNumId w:val="32"/>
  </w:num>
  <w:num w:numId="45" w16cid:durableId="111749760">
    <w:abstractNumId w:val="14"/>
  </w:num>
  <w:num w:numId="46" w16cid:durableId="51198730">
    <w:abstractNumId w:val="36"/>
  </w:num>
  <w:num w:numId="47" w16cid:durableId="181012619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0721">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027"/>
    <w:rsid w:val="00021B26"/>
    <w:rsid w:val="0006591C"/>
    <w:rsid w:val="0007714C"/>
    <w:rsid w:val="0009091F"/>
    <w:rsid w:val="00093BFB"/>
    <w:rsid w:val="00094441"/>
    <w:rsid w:val="000A08A8"/>
    <w:rsid w:val="000A489D"/>
    <w:rsid w:val="000C1028"/>
    <w:rsid w:val="000D53F0"/>
    <w:rsid w:val="000F14E8"/>
    <w:rsid w:val="00110E3C"/>
    <w:rsid w:val="00122DFE"/>
    <w:rsid w:val="00127507"/>
    <w:rsid w:val="00127C8F"/>
    <w:rsid w:val="00131F04"/>
    <w:rsid w:val="00133051"/>
    <w:rsid w:val="001434A7"/>
    <w:rsid w:val="0016028A"/>
    <w:rsid w:val="0018019D"/>
    <w:rsid w:val="00182204"/>
    <w:rsid w:val="001B1603"/>
    <w:rsid w:val="001C0EA6"/>
    <w:rsid w:val="001F4796"/>
    <w:rsid w:val="00203461"/>
    <w:rsid w:val="002261D9"/>
    <w:rsid w:val="00232F23"/>
    <w:rsid w:val="00236160"/>
    <w:rsid w:val="00271E29"/>
    <w:rsid w:val="00274937"/>
    <w:rsid w:val="002865FE"/>
    <w:rsid w:val="00286F38"/>
    <w:rsid w:val="002937F1"/>
    <w:rsid w:val="002A430C"/>
    <w:rsid w:val="002C467C"/>
    <w:rsid w:val="002C67F6"/>
    <w:rsid w:val="002E7C93"/>
    <w:rsid w:val="00324C5E"/>
    <w:rsid w:val="0033795A"/>
    <w:rsid w:val="003462DD"/>
    <w:rsid w:val="00357DEE"/>
    <w:rsid w:val="00377E93"/>
    <w:rsid w:val="00384D67"/>
    <w:rsid w:val="003C360B"/>
    <w:rsid w:val="003C4CEC"/>
    <w:rsid w:val="003C6287"/>
    <w:rsid w:val="003D21FF"/>
    <w:rsid w:val="003E6525"/>
    <w:rsid w:val="004159D9"/>
    <w:rsid w:val="00417061"/>
    <w:rsid w:val="00470F78"/>
    <w:rsid w:val="00473FE5"/>
    <w:rsid w:val="00492B37"/>
    <w:rsid w:val="004B650F"/>
    <w:rsid w:val="004D0D95"/>
    <w:rsid w:val="004D782B"/>
    <w:rsid w:val="004E0B98"/>
    <w:rsid w:val="004F160A"/>
    <w:rsid w:val="005024A3"/>
    <w:rsid w:val="005109F5"/>
    <w:rsid w:val="00577B3B"/>
    <w:rsid w:val="00591F7C"/>
    <w:rsid w:val="005B0922"/>
    <w:rsid w:val="005B1FDE"/>
    <w:rsid w:val="005B2700"/>
    <w:rsid w:val="005B59CC"/>
    <w:rsid w:val="005B67B9"/>
    <w:rsid w:val="005D0694"/>
    <w:rsid w:val="005D1AF0"/>
    <w:rsid w:val="005D3046"/>
    <w:rsid w:val="005D3779"/>
    <w:rsid w:val="005E7934"/>
    <w:rsid w:val="005F53D2"/>
    <w:rsid w:val="005F5EDE"/>
    <w:rsid w:val="00625FEE"/>
    <w:rsid w:val="00630EED"/>
    <w:rsid w:val="00640DBB"/>
    <w:rsid w:val="00660DB6"/>
    <w:rsid w:val="0068382E"/>
    <w:rsid w:val="0069611E"/>
    <w:rsid w:val="007007F0"/>
    <w:rsid w:val="007018E6"/>
    <w:rsid w:val="00715168"/>
    <w:rsid w:val="00735B9E"/>
    <w:rsid w:val="007601B7"/>
    <w:rsid w:val="00760CFE"/>
    <w:rsid w:val="00780788"/>
    <w:rsid w:val="007830BD"/>
    <w:rsid w:val="00793AC1"/>
    <w:rsid w:val="007959C8"/>
    <w:rsid w:val="007E5CFA"/>
    <w:rsid w:val="00801FC7"/>
    <w:rsid w:val="00845C99"/>
    <w:rsid w:val="00875420"/>
    <w:rsid w:val="008854A7"/>
    <w:rsid w:val="00892836"/>
    <w:rsid w:val="008A1792"/>
    <w:rsid w:val="008A54D7"/>
    <w:rsid w:val="008B54B7"/>
    <w:rsid w:val="008C5487"/>
    <w:rsid w:val="008C5FFD"/>
    <w:rsid w:val="008E3581"/>
    <w:rsid w:val="008E47CB"/>
    <w:rsid w:val="008F7420"/>
    <w:rsid w:val="00922B54"/>
    <w:rsid w:val="00937BBD"/>
    <w:rsid w:val="0098139E"/>
    <w:rsid w:val="00985E12"/>
    <w:rsid w:val="009E38BF"/>
    <w:rsid w:val="00A26461"/>
    <w:rsid w:val="00A4748C"/>
    <w:rsid w:val="00A478F2"/>
    <w:rsid w:val="00A70DEE"/>
    <w:rsid w:val="00A76CB3"/>
    <w:rsid w:val="00A83A79"/>
    <w:rsid w:val="00A93987"/>
    <w:rsid w:val="00A94C6B"/>
    <w:rsid w:val="00AC064D"/>
    <w:rsid w:val="00AC73F6"/>
    <w:rsid w:val="00AE0CB7"/>
    <w:rsid w:val="00B03786"/>
    <w:rsid w:val="00B041FE"/>
    <w:rsid w:val="00B06916"/>
    <w:rsid w:val="00B15027"/>
    <w:rsid w:val="00B21358"/>
    <w:rsid w:val="00B46B6A"/>
    <w:rsid w:val="00B81A32"/>
    <w:rsid w:val="00B967EB"/>
    <w:rsid w:val="00BB55F1"/>
    <w:rsid w:val="00BF0488"/>
    <w:rsid w:val="00BF1374"/>
    <w:rsid w:val="00C0324F"/>
    <w:rsid w:val="00C35ECE"/>
    <w:rsid w:val="00C362BC"/>
    <w:rsid w:val="00C73DFC"/>
    <w:rsid w:val="00C75344"/>
    <w:rsid w:val="00C90365"/>
    <w:rsid w:val="00C960E1"/>
    <w:rsid w:val="00CD2C23"/>
    <w:rsid w:val="00CD4023"/>
    <w:rsid w:val="00CF0920"/>
    <w:rsid w:val="00CF3680"/>
    <w:rsid w:val="00D21D7A"/>
    <w:rsid w:val="00D323EB"/>
    <w:rsid w:val="00D336DD"/>
    <w:rsid w:val="00D4065A"/>
    <w:rsid w:val="00D43E22"/>
    <w:rsid w:val="00D71DC1"/>
    <w:rsid w:val="00D769CA"/>
    <w:rsid w:val="00D91051"/>
    <w:rsid w:val="00DA372F"/>
    <w:rsid w:val="00DF0374"/>
    <w:rsid w:val="00E11F11"/>
    <w:rsid w:val="00E2322F"/>
    <w:rsid w:val="00E3261F"/>
    <w:rsid w:val="00E375F8"/>
    <w:rsid w:val="00E4186C"/>
    <w:rsid w:val="00E46B38"/>
    <w:rsid w:val="00E503F1"/>
    <w:rsid w:val="00E536BE"/>
    <w:rsid w:val="00E5598B"/>
    <w:rsid w:val="00E87938"/>
    <w:rsid w:val="00EA3E97"/>
    <w:rsid w:val="00EA475B"/>
    <w:rsid w:val="00EA5982"/>
    <w:rsid w:val="00EA6138"/>
    <w:rsid w:val="00EA7B17"/>
    <w:rsid w:val="00EE052F"/>
    <w:rsid w:val="00EF67A3"/>
    <w:rsid w:val="00F506C5"/>
    <w:rsid w:val="00F5650E"/>
    <w:rsid w:val="00F62044"/>
    <w:rsid w:val="00F63F3E"/>
    <w:rsid w:val="00F8159D"/>
    <w:rsid w:val="00F85F32"/>
    <w:rsid w:val="00FA08D7"/>
    <w:rsid w:val="00FC670A"/>
    <w:rsid w:val="00FD25BB"/>
    <w:rsid w:val="00FD433D"/>
    <w:rsid w:val="00FE381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21">
      <o:colormru v:ext="edit" colors="white"/>
    </o:shapedefaults>
    <o:shapelayout v:ext="edit">
      <o:idmap v:ext="edit" data="1"/>
    </o:shapelayout>
  </w:shapeDefaults>
  <w:decimalSymbol w:val=","/>
  <w:listSeparator w:val=";"/>
  <w14:docId w14:val="4C1AA5F1"/>
  <w15:docId w15:val="{56FB4776-C4B6-4057-B1B3-3D7279781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985E12"/>
    <w:rPr>
      <w:rFonts w:ascii="Arial" w:hAnsi="Arial"/>
      <w:sz w:val="24"/>
    </w:rPr>
  </w:style>
  <w:style w:type="paragraph" w:styleId="Nadpis1">
    <w:name w:val="heading 1"/>
    <w:aliases w:val="_Nadpis 1"/>
    <w:basedOn w:val="Normln"/>
    <w:next w:val="Normln"/>
    <w:uiPriority w:val="99"/>
    <w:qFormat/>
    <w:rsid w:val="00985E12"/>
    <w:pPr>
      <w:keepNext/>
      <w:outlineLvl w:val="0"/>
    </w:pPr>
    <w:rPr>
      <w:b/>
      <w:sz w:val="22"/>
    </w:rPr>
  </w:style>
  <w:style w:type="paragraph" w:styleId="Nadpis2">
    <w:name w:val="heading 2"/>
    <w:basedOn w:val="Normln"/>
    <w:next w:val="Normln"/>
    <w:qFormat/>
    <w:rsid w:val="00985E12"/>
    <w:pPr>
      <w:keepNext/>
      <w:jc w:val="both"/>
      <w:outlineLvl w:val="1"/>
    </w:pPr>
    <w:rPr>
      <w:b/>
    </w:rPr>
  </w:style>
  <w:style w:type="paragraph" w:styleId="Nadpis3">
    <w:name w:val="heading 3"/>
    <w:basedOn w:val="Normln"/>
    <w:next w:val="Normln"/>
    <w:qFormat/>
    <w:rsid w:val="00985E12"/>
    <w:pPr>
      <w:keepNext/>
      <w:outlineLvl w:val="2"/>
    </w:pPr>
    <w:rPr>
      <w:rFonts w:ascii="Arial Black" w:hAnsi="Arial Black"/>
      <w:b/>
    </w:rPr>
  </w:style>
  <w:style w:type="paragraph" w:styleId="Nadpis5">
    <w:name w:val="heading 5"/>
    <w:basedOn w:val="Normln"/>
    <w:next w:val="Normln"/>
    <w:qFormat/>
    <w:rsid w:val="00985E12"/>
    <w:pPr>
      <w:keepNext/>
      <w:outlineLvl w:val="4"/>
    </w:pPr>
    <w:rPr>
      <w:rFonts w:ascii="Times New Roman" w:hAnsi="Times New Roman"/>
      <w:b/>
      <w:sz w:val="20"/>
    </w:rPr>
  </w:style>
  <w:style w:type="paragraph" w:styleId="Nadpis7">
    <w:name w:val="heading 7"/>
    <w:basedOn w:val="Normln"/>
    <w:next w:val="Normln"/>
    <w:qFormat/>
    <w:rsid w:val="00985E12"/>
    <w:pPr>
      <w:keepNext/>
      <w:jc w:val="center"/>
      <w:outlineLvl w:val="6"/>
    </w:pPr>
    <w:rPr>
      <w:rFonts w:ascii="Arial Black" w:hAnsi="Arial Black"/>
      <w:b/>
      <w:sz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985E12"/>
    <w:pPr>
      <w:tabs>
        <w:tab w:val="center" w:pos="4536"/>
        <w:tab w:val="right" w:pos="9072"/>
      </w:tabs>
    </w:pPr>
  </w:style>
  <w:style w:type="paragraph" w:styleId="Zpat">
    <w:name w:val="footer"/>
    <w:basedOn w:val="Normln"/>
    <w:link w:val="ZpatChar"/>
    <w:rsid w:val="00985E12"/>
    <w:pPr>
      <w:tabs>
        <w:tab w:val="center" w:pos="4536"/>
        <w:tab w:val="right" w:pos="9072"/>
      </w:tabs>
    </w:pPr>
  </w:style>
  <w:style w:type="paragraph" w:styleId="Zkladntext">
    <w:name w:val="Body Text"/>
    <w:basedOn w:val="Normln"/>
    <w:rsid w:val="00985E12"/>
    <w:pPr>
      <w:jc w:val="center"/>
    </w:pPr>
    <w:rPr>
      <w:rFonts w:ascii="Tahoma" w:hAnsi="Tahoma"/>
      <w:b/>
    </w:rPr>
  </w:style>
  <w:style w:type="character" w:styleId="slostrnky">
    <w:name w:val="page number"/>
    <w:basedOn w:val="Standardnpsmoodstavce"/>
    <w:rsid w:val="00985E12"/>
  </w:style>
  <w:style w:type="paragraph" w:styleId="Zkladntext2">
    <w:name w:val="Body Text 2"/>
    <w:basedOn w:val="Normln"/>
    <w:rsid w:val="00985E12"/>
    <w:pPr>
      <w:jc w:val="both"/>
    </w:pPr>
  </w:style>
  <w:style w:type="paragraph" w:styleId="Zkladntext3">
    <w:name w:val="Body Text 3"/>
    <w:basedOn w:val="Normln"/>
    <w:rsid w:val="00985E12"/>
    <w:pPr>
      <w:jc w:val="both"/>
    </w:pPr>
    <w:rPr>
      <w:b/>
    </w:rPr>
  </w:style>
  <w:style w:type="character" w:styleId="Hypertextovodkaz">
    <w:name w:val="Hyperlink"/>
    <w:basedOn w:val="Standardnpsmoodstavce"/>
    <w:rsid w:val="00985E12"/>
    <w:rPr>
      <w:color w:val="0000FF"/>
      <w:u w:val="single"/>
    </w:rPr>
  </w:style>
  <w:style w:type="character" w:styleId="Sledovanodkaz">
    <w:name w:val="FollowedHyperlink"/>
    <w:basedOn w:val="Standardnpsmoodstavce"/>
    <w:rsid w:val="00985E12"/>
    <w:rPr>
      <w:color w:val="800080"/>
      <w:u w:val="single"/>
    </w:rPr>
  </w:style>
  <w:style w:type="paragraph" w:styleId="Nzev">
    <w:name w:val="Title"/>
    <w:basedOn w:val="Normln"/>
    <w:qFormat/>
    <w:rsid w:val="00985E12"/>
    <w:pPr>
      <w:jc w:val="center"/>
    </w:pPr>
    <w:rPr>
      <w:b/>
      <w:sz w:val="40"/>
    </w:rPr>
  </w:style>
  <w:style w:type="paragraph" w:styleId="Zkladntextodsazen">
    <w:name w:val="Body Text Indent"/>
    <w:basedOn w:val="Normln"/>
    <w:rsid w:val="00985E12"/>
    <w:pPr>
      <w:ind w:left="360"/>
      <w:jc w:val="both"/>
    </w:pPr>
    <w:rPr>
      <w:rFonts w:cs="Arial"/>
      <w:szCs w:val="24"/>
    </w:rPr>
  </w:style>
  <w:style w:type="paragraph" w:styleId="Textbubliny">
    <w:name w:val="Balloon Text"/>
    <w:basedOn w:val="Normln"/>
    <w:link w:val="TextbublinyChar"/>
    <w:rsid w:val="000A489D"/>
    <w:rPr>
      <w:rFonts w:ascii="Segoe UI" w:hAnsi="Segoe UI" w:cs="Segoe UI"/>
      <w:sz w:val="18"/>
      <w:szCs w:val="18"/>
    </w:rPr>
  </w:style>
  <w:style w:type="character" w:customStyle="1" w:styleId="TextbublinyChar">
    <w:name w:val="Text bubliny Char"/>
    <w:basedOn w:val="Standardnpsmoodstavce"/>
    <w:link w:val="Textbubliny"/>
    <w:rsid w:val="000A489D"/>
    <w:rPr>
      <w:rFonts w:ascii="Segoe UI" w:hAnsi="Segoe UI" w:cs="Segoe UI"/>
      <w:sz w:val="18"/>
      <w:szCs w:val="18"/>
    </w:rPr>
  </w:style>
  <w:style w:type="character" w:customStyle="1" w:styleId="ZpatChar">
    <w:name w:val="Zápatí Char"/>
    <w:basedOn w:val="Standardnpsmoodstavce"/>
    <w:link w:val="Zpat"/>
    <w:uiPriority w:val="99"/>
    <w:rsid w:val="00127507"/>
    <w:rPr>
      <w:rFonts w:ascii="Arial" w:hAnsi="Arial"/>
      <w:sz w:val="24"/>
    </w:rPr>
  </w:style>
  <w:style w:type="paragraph" w:styleId="Odstavecseseznamem">
    <w:name w:val="List Paragraph"/>
    <w:basedOn w:val="Normln"/>
    <w:uiPriority w:val="34"/>
    <w:qFormat/>
    <w:rsid w:val="00D43E22"/>
    <w:pPr>
      <w:ind w:left="720"/>
      <w:contextualSpacing/>
    </w:pPr>
  </w:style>
  <w:style w:type="paragraph" w:customStyle="1" w:styleId="499textodrazeny">
    <w:name w:val="499_text_odrazeny"/>
    <w:basedOn w:val="Normln"/>
    <w:link w:val="499textodrazenyChar"/>
    <w:qFormat/>
    <w:rsid w:val="00D43E22"/>
    <w:pPr>
      <w:spacing w:before="60"/>
      <w:ind w:left="709"/>
    </w:pPr>
    <w:rPr>
      <w:rFonts w:eastAsia="Calibri" w:cs="Arial"/>
      <w:color w:val="000000"/>
      <w:sz w:val="18"/>
      <w:szCs w:val="18"/>
      <w:lang w:eastAsia="en-US"/>
    </w:rPr>
  </w:style>
  <w:style w:type="character" w:customStyle="1" w:styleId="499textodrazenyChar">
    <w:name w:val="499_text_odrazeny Char"/>
    <w:link w:val="499textodrazeny"/>
    <w:qFormat/>
    <w:rsid w:val="00D43E22"/>
    <w:rPr>
      <w:rFonts w:ascii="Arial" w:eastAsia="Calibri" w:hAnsi="Arial" w:cs="Arial"/>
      <w:color w:val="000000"/>
      <w:sz w:val="18"/>
      <w:szCs w:val="18"/>
      <w:lang w:eastAsia="en-US"/>
    </w:rPr>
  </w:style>
  <w:style w:type="paragraph" w:styleId="Bezmezer">
    <w:name w:val="No Spacing"/>
    <w:link w:val="BezmezerChar"/>
    <w:qFormat/>
    <w:rsid w:val="00EF67A3"/>
    <w:rPr>
      <w:rFonts w:ascii="Arial" w:hAnsi="Arial"/>
      <w:sz w:val="24"/>
    </w:rPr>
  </w:style>
  <w:style w:type="character" w:customStyle="1" w:styleId="ab11">
    <w:name w:val="ab11"/>
    <w:uiPriority w:val="99"/>
    <w:rsid w:val="005F5EDE"/>
  </w:style>
  <w:style w:type="character" w:customStyle="1" w:styleId="ab10">
    <w:name w:val="ab10"/>
    <w:uiPriority w:val="99"/>
    <w:rsid w:val="005F5EDE"/>
  </w:style>
  <w:style w:type="character" w:customStyle="1" w:styleId="BezmezerChar">
    <w:name w:val="Bez mezer Char"/>
    <w:basedOn w:val="Standardnpsmoodstavce"/>
    <w:link w:val="Bezmezer"/>
    <w:uiPriority w:val="99"/>
    <w:locked/>
    <w:rsid w:val="002865FE"/>
    <w:rPr>
      <w:rFonts w:ascii="Arial" w:hAnsi="Arial"/>
      <w:sz w:val="24"/>
    </w:rPr>
  </w:style>
  <w:style w:type="character" w:customStyle="1" w:styleId="Zkladntext20">
    <w:name w:val="Základní text (2)_"/>
    <w:basedOn w:val="Standardnpsmoodstavce"/>
    <w:link w:val="Zkladntext21"/>
    <w:rsid w:val="00473FE5"/>
    <w:rPr>
      <w:rFonts w:ascii="Arial" w:eastAsia="Arial" w:hAnsi="Arial" w:cs="Arial"/>
      <w:shd w:val="clear" w:color="auto" w:fill="FFFFFF"/>
    </w:rPr>
  </w:style>
  <w:style w:type="paragraph" w:customStyle="1" w:styleId="Zkladntext21">
    <w:name w:val="Základní text (2)"/>
    <w:basedOn w:val="Normln"/>
    <w:link w:val="Zkladntext20"/>
    <w:rsid w:val="00473FE5"/>
    <w:pPr>
      <w:widowControl w:val="0"/>
      <w:shd w:val="clear" w:color="auto" w:fill="FFFFFF"/>
      <w:spacing w:line="288" w:lineRule="exact"/>
      <w:ind w:hanging="400"/>
    </w:pPr>
    <w:rPr>
      <w:rFonts w:eastAsia="Arial" w:cs="Arial"/>
      <w:sz w:val="20"/>
    </w:rPr>
  </w:style>
  <w:style w:type="paragraph" w:customStyle="1" w:styleId="Style4">
    <w:name w:val="Style4"/>
    <w:basedOn w:val="Normln"/>
    <w:rsid w:val="00845C99"/>
    <w:pPr>
      <w:widowControl w:val="0"/>
      <w:autoSpaceDE w:val="0"/>
      <w:autoSpaceDN w:val="0"/>
      <w:adjustRightInd w:val="0"/>
    </w:pPr>
    <w:rPr>
      <w:rFonts w:ascii="Arial Unicode MS" w:eastAsia="Arial Unicode MS" w:hAnsi="Times New Roman"/>
      <w:szCs w:val="24"/>
    </w:rPr>
  </w:style>
  <w:style w:type="paragraph" w:customStyle="1" w:styleId="Style42">
    <w:name w:val="Style42"/>
    <w:basedOn w:val="Normln"/>
    <w:uiPriority w:val="99"/>
    <w:rsid w:val="003C4CEC"/>
    <w:pPr>
      <w:widowControl w:val="0"/>
      <w:autoSpaceDE w:val="0"/>
      <w:autoSpaceDN w:val="0"/>
      <w:adjustRightInd w:val="0"/>
      <w:spacing w:line="300" w:lineRule="exact"/>
      <w:ind w:firstLine="273"/>
    </w:pPr>
    <w:rPr>
      <w:rFonts w:ascii="Times New Roman" w:eastAsiaTheme="minorEastAsia" w:hAnsi="Times New Roman"/>
      <w:szCs w:val="24"/>
    </w:rPr>
  </w:style>
  <w:style w:type="character" w:customStyle="1" w:styleId="FontStyle42">
    <w:name w:val="Font Style42"/>
    <w:uiPriority w:val="99"/>
    <w:rsid w:val="00D769CA"/>
    <w:rPr>
      <w:rFonts w:ascii="Times New Roman" w:hAnsi="Times New Roman" w:cs="Times New Roman"/>
      <w:sz w:val="22"/>
      <w:szCs w:val="22"/>
    </w:rPr>
  </w:style>
  <w:style w:type="paragraph" w:customStyle="1" w:styleId="4993uroven">
    <w:name w:val="499_3uroven"/>
    <w:basedOn w:val="Normln"/>
    <w:link w:val="4993urovenChar"/>
    <w:qFormat/>
    <w:rsid w:val="00E4186C"/>
    <w:pPr>
      <w:spacing w:before="120"/>
      <w:ind w:left="709" w:hanging="709"/>
    </w:pPr>
    <w:rPr>
      <w:rFonts w:eastAsia="Calibri" w:cs="Arial"/>
      <w:color w:val="000000"/>
      <w:sz w:val="20"/>
      <w:lang w:eastAsia="en-US"/>
    </w:rPr>
  </w:style>
  <w:style w:type="character" w:customStyle="1" w:styleId="4993urovenChar">
    <w:name w:val="499_3uroven Char"/>
    <w:basedOn w:val="Standardnpsmoodstavce"/>
    <w:link w:val="4993uroven"/>
    <w:qFormat/>
    <w:rsid w:val="00E4186C"/>
    <w:rPr>
      <w:rFonts w:ascii="Arial" w:eastAsia="Calibri" w:hAnsi="Arial" w:cs="Arial"/>
      <w:color w:val="000000"/>
      <w:lang w:eastAsia="en-US"/>
    </w:rPr>
  </w:style>
  <w:style w:type="paragraph" w:customStyle="1" w:styleId="RTFUndefined">
    <w:name w:val="RTF_Undefined"/>
    <w:basedOn w:val="Normln"/>
    <w:rsid w:val="003C360B"/>
    <w:pPr>
      <w:widowControl w:val="0"/>
    </w:pPr>
    <w:rPr>
      <w:rFonts w:ascii="Times New Roman" w:hAnsi="Times New Roman"/>
      <w:sz w:val="20"/>
    </w:rPr>
  </w:style>
  <w:style w:type="paragraph" w:customStyle="1" w:styleId="BodyText23">
    <w:name w:val="Body Text 23"/>
    <w:basedOn w:val="Normln"/>
    <w:rsid w:val="003C360B"/>
    <w:pPr>
      <w:widowControl w:val="0"/>
      <w:overflowPunct w:val="0"/>
      <w:autoSpaceDE w:val="0"/>
      <w:autoSpaceDN w:val="0"/>
      <w:adjustRightInd w:val="0"/>
      <w:jc w:val="both"/>
    </w:pPr>
    <w:rPr>
      <w:rFonts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3" Type="http://schemas.openxmlformats.org/officeDocument/2006/relationships/hyperlink" Target="mailto:h-projekt@h-projekt.cz" TargetMode="External"/><Relationship Id="rId2" Type="http://schemas.openxmlformats.org/officeDocument/2006/relationships/hyperlink" Target="http://www.h-projekt.cz" TargetMode="External"/><Relationship Id="rId1" Type="http://schemas.openxmlformats.org/officeDocument/2006/relationships/hyperlink" Target="mailto:h-projekt@h-projekt.cz" TargetMode="External"/><Relationship Id="rId4" Type="http://schemas.openxmlformats.org/officeDocument/2006/relationships/hyperlink" Target="http://www.h-projekt.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59A45C-0874-439D-959E-3852343113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14</Pages>
  <Words>4550</Words>
  <Characters>27203</Characters>
  <Application>Microsoft Office Word</Application>
  <DocSecurity>0</DocSecurity>
  <Lines>226</Lines>
  <Paragraphs>63</Paragraphs>
  <ScaleCrop>false</ScaleCrop>
  <HeadingPairs>
    <vt:vector size="2" baseType="variant">
      <vt:variant>
        <vt:lpstr>Název</vt:lpstr>
      </vt:variant>
      <vt:variant>
        <vt:i4>1</vt:i4>
      </vt:variant>
    </vt:vector>
  </HeadingPairs>
  <TitlesOfParts>
    <vt:vector size="1" baseType="lpstr">
      <vt:lpstr>ghkghkhgkjhlkjhl</vt:lpstr>
    </vt:vector>
  </TitlesOfParts>
  <Company/>
  <LinksUpToDate>false</LinksUpToDate>
  <CharactersWithSpaces>31690</CharactersWithSpaces>
  <SharedDoc>false</SharedDoc>
  <HLinks>
    <vt:vector size="12" baseType="variant">
      <vt:variant>
        <vt:i4>65626</vt:i4>
      </vt:variant>
      <vt:variant>
        <vt:i4>3</vt:i4>
      </vt:variant>
      <vt:variant>
        <vt:i4>0</vt:i4>
      </vt:variant>
      <vt:variant>
        <vt:i4>5</vt:i4>
      </vt:variant>
      <vt:variant>
        <vt:lpwstr>http://www.h-projekt.cz/</vt:lpwstr>
      </vt:variant>
      <vt:variant>
        <vt:lpwstr/>
      </vt:variant>
      <vt:variant>
        <vt:i4>65572</vt:i4>
      </vt:variant>
      <vt:variant>
        <vt:i4>0</vt:i4>
      </vt:variant>
      <vt:variant>
        <vt:i4>0</vt:i4>
      </vt:variant>
      <vt:variant>
        <vt:i4>5</vt:i4>
      </vt:variant>
      <vt:variant>
        <vt:lpwstr>mailto:h-projekt@h-projekt.cz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ghkghkhgkjhlkjhl</dc:title>
  <dc:creator>Petr Hruschka</dc:creator>
  <cp:lastModifiedBy>Pavel Hnilička</cp:lastModifiedBy>
  <cp:revision>4</cp:revision>
  <cp:lastPrinted>2023-02-17T10:31:00Z</cp:lastPrinted>
  <dcterms:created xsi:type="dcterms:W3CDTF">2023-02-03T10:15:00Z</dcterms:created>
  <dcterms:modified xsi:type="dcterms:W3CDTF">2023-02-17T10:32:00Z</dcterms:modified>
</cp:coreProperties>
</file>